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47" w:rsidRDefault="00165B47" w:rsidP="00165B47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2015年博士入学《激光原理与技术》考试大纲</w:t>
      </w:r>
    </w:p>
    <w:p w:rsidR="00165B47" w:rsidRDefault="00165B47" w:rsidP="00165B47">
      <w:pPr>
        <w:rPr>
          <w:rFonts w:ascii="黑体" w:eastAsia="黑体"/>
          <w:sz w:val="30"/>
          <w:szCs w:val="30"/>
        </w:rPr>
      </w:pPr>
    </w:p>
    <w:p w:rsidR="00165B47" w:rsidRPr="002B52A2" w:rsidRDefault="00165B47" w:rsidP="00165B47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2B52A2">
        <w:rPr>
          <w:rFonts w:ascii="宋体" w:hAnsi="宋体" w:hint="eastAsia"/>
          <w:sz w:val="24"/>
        </w:rPr>
        <w:t>《激光原理与技术》</w:t>
      </w:r>
      <w:r>
        <w:rPr>
          <w:rFonts w:ascii="宋体" w:hAnsi="宋体" w:hint="eastAsia"/>
          <w:sz w:val="24"/>
        </w:rPr>
        <w:t>要求</w:t>
      </w:r>
      <w:r w:rsidRPr="002B52A2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已</w:t>
      </w:r>
      <w:r w:rsidRPr="002B52A2">
        <w:rPr>
          <w:rFonts w:ascii="宋体" w:hAnsi="宋体" w:hint="eastAsia"/>
          <w:sz w:val="24"/>
        </w:rPr>
        <w:t>掌握本课程的基本理论、基本分析方法和基本技能</w:t>
      </w:r>
      <w:r>
        <w:rPr>
          <w:rFonts w:ascii="宋体" w:hAnsi="宋体" w:hint="eastAsia"/>
          <w:sz w:val="24"/>
        </w:rPr>
        <w:t>，</w:t>
      </w:r>
      <w:r w:rsidRPr="002B52A2">
        <w:rPr>
          <w:rFonts w:ascii="宋体" w:hAnsi="宋体" w:hint="eastAsia"/>
          <w:sz w:val="24"/>
        </w:rPr>
        <w:t>具备</w:t>
      </w:r>
      <w:r>
        <w:rPr>
          <w:rFonts w:ascii="宋体" w:hAnsi="宋体" w:hint="eastAsia"/>
          <w:sz w:val="24"/>
        </w:rPr>
        <w:t>一定的</w:t>
      </w:r>
      <w:r w:rsidRPr="002B52A2">
        <w:rPr>
          <w:rFonts w:ascii="宋体" w:hAnsi="宋体" w:hint="eastAsia"/>
          <w:sz w:val="24"/>
        </w:rPr>
        <w:t>应用所学基本理论和方法分析和解决本专业的一般性问题</w:t>
      </w:r>
      <w:r>
        <w:rPr>
          <w:rFonts w:ascii="宋体" w:hAnsi="宋体" w:hint="eastAsia"/>
          <w:sz w:val="24"/>
        </w:rPr>
        <w:t>的能力</w:t>
      </w:r>
      <w:r w:rsidRPr="002B52A2">
        <w:rPr>
          <w:rFonts w:ascii="宋体" w:hAnsi="宋体" w:hint="eastAsia"/>
          <w:sz w:val="24"/>
        </w:rPr>
        <w:t xml:space="preserve">。 </w:t>
      </w:r>
      <w:r>
        <w:rPr>
          <w:rFonts w:ascii="宋体" w:hAnsi="宋体" w:hint="eastAsia"/>
          <w:sz w:val="24"/>
        </w:rPr>
        <w:t>考试内容包括：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</w:p>
    <w:p w:rsidR="00165B47" w:rsidRDefault="00165B47" w:rsidP="00165B4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一、了解</w:t>
      </w:r>
      <w:r w:rsidRPr="002B52A2">
        <w:rPr>
          <w:rFonts w:ascii="宋体" w:hAnsi="宋体" w:hint="eastAsia"/>
          <w:sz w:val="24"/>
        </w:rPr>
        <w:t>激光的诞生及发展</w:t>
      </w:r>
      <w:r>
        <w:rPr>
          <w:rFonts w:ascii="宋体" w:hAnsi="宋体" w:hint="eastAsia"/>
          <w:sz w:val="24"/>
        </w:rPr>
        <w:t>、激光的基本概念、</w:t>
      </w:r>
      <w:r w:rsidRPr="002B52A2">
        <w:rPr>
          <w:rFonts w:ascii="宋体" w:hAnsi="宋体" w:hint="eastAsia"/>
          <w:sz w:val="24"/>
        </w:rPr>
        <w:t>激光产生的机理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激光器实例</w:t>
      </w:r>
      <w:r>
        <w:rPr>
          <w:rFonts w:ascii="宋体" w:hAnsi="宋体" w:hint="eastAsia"/>
          <w:sz w:val="24"/>
        </w:rPr>
        <w:t>。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Pr="002B52A2">
        <w:rPr>
          <w:rFonts w:ascii="宋体" w:hAnsi="宋体" w:hint="eastAsia"/>
          <w:sz w:val="24"/>
        </w:rPr>
        <w:t>光线矩阵及高斯光束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光线的传播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光线矩阵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光束在均匀介质中传输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ＡＢＣＤ法则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高斯光束</w:t>
      </w:r>
      <w:r>
        <w:rPr>
          <w:rFonts w:ascii="宋体" w:hAnsi="宋体" w:hint="eastAsia"/>
          <w:sz w:val="24"/>
        </w:rPr>
        <w:t>的基模及高阶模、</w:t>
      </w:r>
      <w:r w:rsidRPr="002B52A2">
        <w:rPr>
          <w:rFonts w:ascii="宋体" w:hAnsi="宋体" w:hint="eastAsia"/>
          <w:sz w:val="24"/>
        </w:rPr>
        <w:t>高斯光束通过薄透镜的传输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高斯光束的变换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聚焦、准直和匹配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高斯光束的自再现变换与稳定球面腔</w:t>
      </w:r>
      <w:r>
        <w:rPr>
          <w:rFonts w:ascii="宋体" w:hAnsi="宋体" w:hint="eastAsia"/>
          <w:sz w:val="24"/>
        </w:rPr>
        <w:t>。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Pr="002B52A2">
        <w:rPr>
          <w:rFonts w:ascii="宋体" w:hAnsi="宋体" w:hint="eastAsia"/>
          <w:sz w:val="24"/>
        </w:rPr>
        <w:t>激光谐振腔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光学谐振腔的稳定性条件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光学谐振腔的构成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分类</w:t>
      </w:r>
      <w:r>
        <w:rPr>
          <w:rFonts w:ascii="宋体" w:hAnsi="宋体" w:hint="eastAsia"/>
          <w:sz w:val="24"/>
        </w:rPr>
        <w:t>及作用；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光学谐振腔的模式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光波模的谐振频率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光学谐振腔内的多纵模振荡和单纵模的选取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纵模的频率漂移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光学谐振腔的损耗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平行平面腔的迭代法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稳定球面腔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对称共焦腔的模式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一般稳定球面腔与对称共焦腔的等价性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一般稳定球面腔的模式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非稳定球面腔</w:t>
      </w:r>
      <w:r>
        <w:rPr>
          <w:rFonts w:ascii="宋体" w:hAnsi="宋体" w:hint="eastAsia"/>
          <w:sz w:val="24"/>
        </w:rPr>
        <w:t>。</w:t>
      </w:r>
    </w:p>
    <w:p w:rsidR="00165B47" w:rsidRPr="002B52A2" w:rsidRDefault="00165B47" w:rsidP="00165B47">
      <w:pPr>
        <w:spacing w:line="360" w:lineRule="auto"/>
        <w:rPr>
          <w:rFonts w:ascii="宋体" w:hAnsi="宋体"/>
          <w:sz w:val="24"/>
        </w:rPr>
      </w:pPr>
      <w:r w:rsidRPr="002B52A2">
        <w:rPr>
          <w:rFonts w:ascii="宋体" w:hAnsi="宋体" w:hint="eastAsia"/>
          <w:sz w:val="24"/>
        </w:rPr>
        <w:t xml:space="preserve"> 四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光场与物质的相互作用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B52A2">
        <w:rPr>
          <w:rFonts w:ascii="宋体" w:hAnsi="宋体" w:hint="eastAsia"/>
          <w:sz w:val="24"/>
        </w:rPr>
        <w:t>光场与物质相互作用的理论体系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谱线加宽与线型函数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光谱线的频率分布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爱因斯坦辐射系数在谱线加宽时的修正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原子与有谱线线宽辐射场的相互作用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均匀加宽和非均匀加宽</w:t>
      </w:r>
      <w:r>
        <w:rPr>
          <w:rFonts w:ascii="宋体" w:hAnsi="宋体" w:hint="eastAsia"/>
          <w:sz w:val="24"/>
        </w:rPr>
        <w:t>；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激光器的速率方程理论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三能级速率方程组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四能级速率方程组</w:t>
      </w:r>
      <w:r>
        <w:rPr>
          <w:rFonts w:ascii="宋体" w:hAnsi="宋体" w:hint="eastAsia"/>
          <w:sz w:val="24"/>
        </w:rPr>
        <w:t>。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2B52A2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连续和脉冲激光器的运行特性</w:t>
      </w:r>
    </w:p>
    <w:p w:rsidR="00165B47" w:rsidRDefault="00165B47" w:rsidP="00165B47">
      <w:pPr>
        <w:spacing w:line="300" w:lineRule="auto"/>
        <w:ind w:left="420" w:firstLine="465"/>
        <w:rPr>
          <w:rFonts w:ascii="宋体" w:hAnsi="宋体"/>
          <w:sz w:val="24"/>
        </w:rPr>
      </w:pPr>
      <w:r w:rsidRPr="002B52A2">
        <w:rPr>
          <w:rFonts w:ascii="宋体" w:hAnsi="宋体" w:hint="eastAsia"/>
          <w:sz w:val="24"/>
        </w:rPr>
        <w:t>均匀加宽</w:t>
      </w:r>
      <w:r>
        <w:rPr>
          <w:rFonts w:ascii="宋体" w:hAnsi="宋体" w:hint="eastAsia"/>
          <w:sz w:val="24"/>
        </w:rPr>
        <w:t>及非</w:t>
      </w:r>
      <w:r w:rsidRPr="002B52A2">
        <w:rPr>
          <w:rFonts w:ascii="宋体" w:hAnsi="宋体" w:hint="eastAsia"/>
          <w:sz w:val="24"/>
        </w:rPr>
        <w:t>均匀加宽</w:t>
      </w:r>
      <w:r>
        <w:rPr>
          <w:rFonts w:ascii="宋体" w:hAnsi="宋体" w:hint="eastAsia"/>
          <w:sz w:val="24"/>
        </w:rPr>
        <w:t>条件下的</w:t>
      </w:r>
      <w:r w:rsidRPr="002B52A2">
        <w:rPr>
          <w:rFonts w:ascii="宋体" w:hAnsi="宋体" w:hint="eastAsia"/>
          <w:sz w:val="24"/>
        </w:rPr>
        <w:t>小信号增益系数</w:t>
      </w:r>
      <w:r>
        <w:rPr>
          <w:rFonts w:ascii="宋体" w:hAnsi="宋体" w:hint="eastAsia"/>
          <w:sz w:val="24"/>
        </w:rPr>
        <w:t>和大信号增益系数；</w:t>
      </w:r>
    </w:p>
    <w:p w:rsidR="00165B47" w:rsidRPr="002B52A2" w:rsidRDefault="00165B47" w:rsidP="00165B47">
      <w:pPr>
        <w:spacing w:line="300" w:lineRule="auto"/>
        <w:ind w:left="420" w:firstLine="465"/>
        <w:rPr>
          <w:rFonts w:ascii="宋体" w:hAnsi="宋体"/>
          <w:sz w:val="24"/>
        </w:rPr>
      </w:pPr>
      <w:r w:rsidRPr="002B52A2">
        <w:rPr>
          <w:rFonts w:ascii="宋体" w:hAnsi="宋体" w:hint="eastAsia"/>
          <w:sz w:val="24"/>
        </w:rPr>
        <w:t>增益饱和现象及其物理机制</w:t>
      </w:r>
      <w:r>
        <w:rPr>
          <w:rFonts w:ascii="宋体" w:hAnsi="宋体" w:hint="eastAsia"/>
          <w:sz w:val="24"/>
        </w:rPr>
        <w:t>、增益曲线的烧孔效应；</w:t>
      </w:r>
    </w:p>
    <w:p w:rsidR="00165B47" w:rsidRDefault="00165B47" w:rsidP="00165B47">
      <w:pPr>
        <w:spacing w:line="300" w:lineRule="auto"/>
        <w:ind w:left="420" w:firstLine="465"/>
        <w:rPr>
          <w:rFonts w:ascii="宋体" w:hAnsi="宋体"/>
          <w:sz w:val="24"/>
        </w:rPr>
      </w:pPr>
      <w:r w:rsidRPr="002B52A2">
        <w:rPr>
          <w:rFonts w:ascii="宋体" w:hAnsi="宋体" w:hint="eastAsia"/>
          <w:sz w:val="24"/>
        </w:rPr>
        <w:t>反转</w:t>
      </w:r>
      <w:r>
        <w:rPr>
          <w:rFonts w:ascii="宋体" w:hAnsi="宋体" w:hint="eastAsia"/>
          <w:sz w:val="24"/>
        </w:rPr>
        <w:t>集居</w:t>
      </w:r>
      <w:r w:rsidRPr="002B52A2">
        <w:rPr>
          <w:rFonts w:ascii="宋体" w:hAnsi="宋体" w:hint="eastAsia"/>
          <w:sz w:val="24"/>
        </w:rPr>
        <w:t>数的饱和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 w:rsidRPr="002B52A2">
        <w:rPr>
          <w:rFonts w:ascii="宋体" w:hAnsi="宋体" w:hint="eastAsia"/>
          <w:sz w:val="24"/>
        </w:rPr>
        <w:t>连续激光器的稳态工作特性</w:t>
      </w:r>
      <w:r>
        <w:rPr>
          <w:rFonts w:ascii="宋体" w:hAnsi="宋体" w:hint="eastAsia"/>
          <w:sz w:val="24"/>
        </w:rPr>
        <w:t>、激光器的速率方程、</w:t>
      </w:r>
      <w:r w:rsidRPr="002B52A2">
        <w:rPr>
          <w:rFonts w:ascii="宋体" w:hAnsi="宋体" w:hint="eastAsia"/>
          <w:sz w:val="24"/>
        </w:rPr>
        <w:t>激光器的阈值条件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   阈值增益系数、阈值反转集居数密度、阈值泵浦功率；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2B52A2">
        <w:rPr>
          <w:rFonts w:ascii="宋体" w:hAnsi="宋体" w:hint="eastAsia"/>
          <w:sz w:val="24"/>
        </w:rPr>
        <w:t>稳态工作时的腔内光强</w:t>
      </w:r>
      <w:r>
        <w:rPr>
          <w:rFonts w:ascii="宋体" w:hAnsi="宋体" w:hint="eastAsia"/>
          <w:sz w:val="24"/>
        </w:rPr>
        <w:t>、</w:t>
      </w:r>
      <w:r w:rsidRPr="002B52A2">
        <w:rPr>
          <w:rFonts w:ascii="宋体" w:hAnsi="宋体" w:hint="eastAsia"/>
          <w:sz w:val="24"/>
        </w:rPr>
        <w:t>连续激光的输出功率和最佳透过率</w:t>
      </w:r>
      <w:r>
        <w:rPr>
          <w:rFonts w:ascii="宋体" w:hAnsi="宋体" w:hint="eastAsia"/>
          <w:sz w:val="24"/>
        </w:rPr>
        <w:t>；</w:t>
      </w:r>
    </w:p>
    <w:p w:rsidR="00165B47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单模激光器的频率极限、激光器的频率牵引；</w:t>
      </w:r>
    </w:p>
    <w:p w:rsidR="00165B47" w:rsidRPr="002B52A2" w:rsidRDefault="00165B47" w:rsidP="00165B47">
      <w:pPr>
        <w:spacing w:line="30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脉冲激光器的工作特性、多模激光器的速率方程。</w:t>
      </w:r>
    </w:p>
    <w:p w:rsidR="00165B47" w:rsidRPr="002B52A2" w:rsidRDefault="00165B47" w:rsidP="00165B47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六、激光器及相关技术</w:t>
      </w:r>
    </w:p>
    <w:p w:rsidR="00165B47" w:rsidRPr="00BA7278" w:rsidRDefault="00165B47" w:rsidP="00165B47">
      <w:pPr>
        <w:pStyle w:val="reader-word-layer"/>
        <w:spacing w:before="0" w:beforeAutospacing="0" w:after="0" w:afterAutospacing="0"/>
        <w:rPr>
          <w:color w:val="000000"/>
        </w:rPr>
      </w:pPr>
      <w:r>
        <w:rPr>
          <w:rFonts w:hint="eastAsia"/>
        </w:rPr>
        <w:t xml:space="preserve">      </w:t>
      </w:r>
      <w:r w:rsidRPr="00BA7278">
        <w:rPr>
          <w:rFonts w:hint="eastAsia"/>
          <w:bCs/>
          <w:color w:val="000000"/>
          <w:spacing w:val="12"/>
        </w:rPr>
        <w:t>典型激光器</w:t>
      </w:r>
      <w:r>
        <w:rPr>
          <w:rFonts w:hint="eastAsia"/>
          <w:color w:val="000000"/>
          <w:spacing w:val="-6"/>
        </w:rPr>
        <w:t>，包括</w:t>
      </w:r>
      <w:r w:rsidRPr="00BA7278">
        <w:rPr>
          <w:rFonts w:hint="eastAsia"/>
          <w:color w:val="000000"/>
          <w:spacing w:val="-6"/>
        </w:rPr>
        <w:t>红宝石激光器</w:t>
      </w:r>
      <w:r>
        <w:rPr>
          <w:rFonts w:hint="eastAsia"/>
          <w:color w:val="000000"/>
          <w:spacing w:val="-6"/>
        </w:rPr>
        <w:t>、</w:t>
      </w:r>
      <w:r w:rsidRPr="00BA7278">
        <w:rPr>
          <w:rFonts w:hint="eastAsia"/>
          <w:color w:val="000000"/>
          <w:spacing w:val="-6"/>
        </w:rPr>
        <w:t>掺钛蓝宝石激光器</w:t>
      </w:r>
      <w:r>
        <w:rPr>
          <w:rFonts w:hint="eastAsia"/>
          <w:color w:val="000000"/>
          <w:spacing w:val="-6"/>
        </w:rPr>
        <w:t>、</w:t>
      </w:r>
      <w:r w:rsidRPr="00BA7278">
        <w:rPr>
          <w:rFonts w:hint="eastAsia"/>
          <w:color w:val="000000"/>
        </w:rPr>
        <w:t>Nd:YAG</w:t>
      </w:r>
      <w:r w:rsidRPr="00BA7278">
        <w:rPr>
          <w:rFonts w:hint="eastAsia"/>
          <w:color w:val="000000"/>
          <w:spacing w:val="-10"/>
        </w:rPr>
        <w:t>激光器</w:t>
      </w:r>
      <w:r>
        <w:rPr>
          <w:rFonts w:hint="eastAsia"/>
          <w:color w:val="000000"/>
          <w:spacing w:val="-10"/>
        </w:rPr>
        <w:t>、</w:t>
      </w:r>
      <w:r w:rsidRPr="00BA7278">
        <w:rPr>
          <w:rFonts w:hint="eastAsia"/>
          <w:color w:val="000000"/>
          <w:spacing w:val="-10"/>
        </w:rPr>
        <w:t>钕玻璃激光器</w:t>
      </w:r>
      <w:r>
        <w:rPr>
          <w:rFonts w:hint="eastAsia"/>
          <w:color w:val="000000"/>
          <w:spacing w:val="-10"/>
        </w:rPr>
        <w:t>、</w:t>
      </w:r>
      <w:r w:rsidRPr="00BA7278">
        <w:rPr>
          <w:rFonts w:hint="eastAsia"/>
          <w:color w:val="000000"/>
        </w:rPr>
        <w:t>He—Ne</w:t>
      </w:r>
      <w:r w:rsidRPr="00BA7278">
        <w:rPr>
          <w:rFonts w:hint="eastAsia"/>
          <w:color w:val="000000"/>
          <w:spacing w:val="2"/>
        </w:rPr>
        <w:t>激光器</w:t>
      </w:r>
      <w:r>
        <w:rPr>
          <w:rFonts w:hint="eastAsia"/>
          <w:color w:val="000000"/>
          <w:spacing w:val="2"/>
        </w:rPr>
        <w:t>、</w:t>
      </w:r>
      <w:r w:rsidRPr="00BA7278">
        <w:rPr>
          <w:rFonts w:hint="eastAsia"/>
          <w:color w:val="000000"/>
        </w:rPr>
        <w:t>CO2激光器</w:t>
      </w:r>
      <w:r>
        <w:rPr>
          <w:rFonts w:hint="eastAsia"/>
          <w:color w:val="000000"/>
        </w:rPr>
        <w:t>、</w:t>
      </w:r>
      <w:r w:rsidRPr="00BA7278">
        <w:rPr>
          <w:rFonts w:hint="eastAsia"/>
          <w:color w:val="000000"/>
        </w:rPr>
        <w:t>氩离子激光器</w:t>
      </w:r>
      <w:r>
        <w:rPr>
          <w:rFonts w:hint="eastAsia"/>
          <w:color w:val="000000"/>
        </w:rPr>
        <w:t>等；掌握</w:t>
      </w:r>
      <w:r w:rsidRPr="00BA7278">
        <w:rPr>
          <w:rFonts w:hint="eastAsia"/>
          <w:color w:val="000000"/>
        </w:rPr>
        <w:t>各种激光器的激光工作物质</w:t>
      </w:r>
      <w:r>
        <w:rPr>
          <w:rFonts w:hint="eastAsia"/>
          <w:color w:val="000000"/>
        </w:rPr>
        <w:t>、最主要的工作</w:t>
      </w:r>
      <w:r w:rsidRPr="00BA7278">
        <w:rPr>
          <w:rFonts w:hint="eastAsia"/>
          <w:color w:val="000000"/>
        </w:rPr>
        <w:t>波长以及各种激光器的典型特性。</w:t>
      </w:r>
    </w:p>
    <w:p w:rsidR="00165B47" w:rsidRPr="00BA7278" w:rsidRDefault="00165B47" w:rsidP="00165B47">
      <w:pPr>
        <w:pStyle w:val="reader-word-laye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65B47" w:rsidRDefault="00165B47" w:rsidP="00165B47">
      <w:pPr>
        <w:ind w:firstLine="465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激光调制的基本概念、电光调制、声光调制；</w:t>
      </w:r>
    </w:p>
    <w:p w:rsidR="00165B47" w:rsidRDefault="00165B47" w:rsidP="00165B47">
      <w:pPr>
        <w:ind w:firstLine="465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调Q激光器的基本理论、电光调Q、声光调Q、被动式可饱和吸收调Q；</w:t>
      </w:r>
    </w:p>
    <w:p w:rsidR="00165B47" w:rsidRDefault="00165B47" w:rsidP="00165B47">
      <w:pPr>
        <w:ind w:firstLine="465"/>
        <w:rPr>
          <w:color w:val="000000"/>
        </w:rPr>
      </w:pPr>
      <w:r w:rsidRPr="00BA7278">
        <w:rPr>
          <w:rFonts w:hint="eastAsia"/>
          <w:color w:val="000000"/>
        </w:rPr>
        <w:t>锁模技术的目的和意义</w:t>
      </w:r>
      <w:r>
        <w:rPr>
          <w:rFonts w:hint="eastAsia"/>
          <w:color w:val="000000"/>
        </w:rPr>
        <w:t>、主动锁模、被动锁模、自锁模；</w:t>
      </w:r>
    </w:p>
    <w:p w:rsidR="00165B47" w:rsidRPr="00C655F1" w:rsidRDefault="00165B47" w:rsidP="00165B47">
      <w:pPr>
        <w:ind w:firstLine="465"/>
        <w:rPr>
          <w:color w:val="000000"/>
        </w:rPr>
      </w:pPr>
      <w:r>
        <w:rPr>
          <w:rFonts w:hint="eastAsia"/>
          <w:color w:val="000000"/>
        </w:rPr>
        <w:t>激光放大技术、脉冲放大器理论、半导体激光放大器与光纤放大器；</w:t>
      </w:r>
    </w:p>
    <w:p w:rsidR="00165B47" w:rsidRPr="00BA7278" w:rsidRDefault="00165B47" w:rsidP="00165B47">
      <w:pPr>
        <w:ind w:firstLine="465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模式选择技术、横模及纵模选择原理和常用方法；</w:t>
      </w:r>
    </w:p>
    <w:p w:rsidR="00165B47" w:rsidRPr="00BA7278" w:rsidRDefault="00165B47" w:rsidP="00165B47">
      <w:pPr>
        <w:pStyle w:val="reader-word-layer"/>
        <w:shd w:val="clear" w:color="auto" w:fill="FFFFFF"/>
        <w:spacing w:before="0" w:beforeAutospacing="0" w:after="0" w:afterAutospacing="0"/>
        <w:rPr>
          <w:color w:val="000000"/>
        </w:rPr>
      </w:pPr>
      <w:r w:rsidRPr="00BA7278">
        <w:rPr>
          <w:color w:val="000000"/>
        </w:rPr>
        <w:t> </w:t>
      </w:r>
      <w:r>
        <w:rPr>
          <w:rFonts w:hint="eastAsia"/>
          <w:color w:val="000000"/>
        </w:rPr>
        <w:t xml:space="preserve">  </w:t>
      </w:r>
      <w:r w:rsidRPr="00BA7278">
        <w:rPr>
          <w:rFonts w:hint="eastAsia"/>
          <w:color w:val="000000"/>
        </w:rPr>
        <w:t>常用的稳频技术</w:t>
      </w:r>
      <w:r>
        <w:rPr>
          <w:rFonts w:hint="eastAsia"/>
          <w:color w:val="000000"/>
        </w:rPr>
        <w:t>、兰姆凹陷及赛曼效应稳频；</w:t>
      </w:r>
    </w:p>
    <w:p w:rsidR="00165B47" w:rsidRDefault="00165B47" w:rsidP="00165B47">
      <w:pPr>
        <w:pStyle w:val="reader-word-layer"/>
        <w:shd w:val="clear" w:color="auto" w:fill="FFFFFF"/>
        <w:spacing w:before="0" w:beforeAutospacing="0" w:after="0" w:afterAutospacing="0"/>
        <w:ind w:firstLine="465"/>
        <w:rPr>
          <w:color w:val="000000"/>
        </w:rPr>
      </w:pPr>
      <w:r>
        <w:rPr>
          <w:rFonts w:hint="eastAsia"/>
          <w:color w:val="000000"/>
        </w:rPr>
        <w:t>了解光倍频及光混频、光参量振荡放大、非线性光材料、受激拉曼散射；</w:t>
      </w:r>
    </w:p>
    <w:p w:rsidR="00165B47" w:rsidRDefault="00165B47" w:rsidP="00165B47">
      <w:pPr>
        <w:pStyle w:val="reader-word-layer"/>
        <w:shd w:val="clear" w:color="auto" w:fill="FFFFFF"/>
        <w:spacing w:before="0" w:beforeAutospacing="0" w:after="0" w:afterAutospacing="0"/>
        <w:ind w:firstLine="465"/>
        <w:rPr>
          <w:color w:val="000000"/>
        </w:rPr>
      </w:pPr>
      <w:r>
        <w:rPr>
          <w:rFonts w:hint="eastAsia"/>
          <w:color w:val="000000"/>
        </w:rPr>
        <w:t>光纤的衰减和色散特性、单模光纤的保偏和双折射、光学孤子。</w:t>
      </w:r>
    </w:p>
    <w:p w:rsidR="00165B47" w:rsidRDefault="00165B47">
      <w:pPr>
        <w:widowControl/>
        <w:jc w:val="left"/>
      </w:pPr>
      <w:r>
        <w:br w:type="page"/>
      </w:r>
    </w:p>
    <w:p w:rsidR="008F4C52" w:rsidRDefault="008F4C52" w:rsidP="008F4C52">
      <w:pPr>
        <w:jc w:val="center"/>
        <w:rPr>
          <w:rFonts w:ascii="黑体" w:eastAsia="黑体"/>
          <w:sz w:val="30"/>
          <w:szCs w:val="30"/>
        </w:rPr>
      </w:pPr>
      <w:r w:rsidRPr="00456A61">
        <w:rPr>
          <w:rFonts w:ascii="黑体" w:eastAsia="黑体" w:hint="eastAsia"/>
          <w:sz w:val="30"/>
          <w:szCs w:val="30"/>
        </w:rPr>
        <w:lastRenderedPageBreak/>
        <w:t>20</w:t>
      </w:r>
      <w:r>
        <w:rPr>
          <w:rFonts w:ascii="黑体" w:eastAsia="黑体" w:hint="eastAsia"/>
          <w:sz w:val="30"/>
          <w:szCs w:val="30"/>
        </w:rPr>
        <w:t>15</w:t>
      </w:r>
      <w:r w:rsidRPr="00456A61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博</w:t>
      </w:r>
      <w:r w:rsidRPr="00456A61">
        <w:rPr>
          <w:rFonts w:ascii="黑体" w:eastAsia="黑体" w:hint="eastAsia"/>
          <w:sz w:val="30"/>
          <w:szCs w:val="30"/>
        </w:rPr>
        <w:t>士入学《</w:t>
      </w:r>
      <w:r>
        <w:rPr>
          <w:rFonts w:ascii="黑体" w:eastAsia="黑体" w:hint="eastAsia"/>
          <w:sz w:val="30"/>
          <w:szCs w:val="30"/>
        </w:rPr>
        <w:t>数字图像处理</w:t>
      </w:r>
      <w:r w:rsidRPr="00456A61">
        <w:rPr>
          <w:rFonts w:ascii="黑体" w:eastAsia="黑体" w:hint="eastAsia"/>
          <w:sz w:val="30"/>
          <w:szCs w:val="30"/>
        </w:rPr>
        <w:t>》考试大纲</w:t>
      </w:r>
    </w:p>
    <w:p w:rsidR="008F4C52" w:rsidRDefault="008F4C52" w:rsidP="008F4C5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8F4C52" w:rsidRDefault="008F4C52" w:rsidP="008F4C52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>要求深入理解图像处理的基本理论、原理和方法，全面掌握图像处理、图像识别、图像压缩编码等方面的基础知识，能够运用各种方法解决问题。对图像处理领域的前沿发展有一定了解。</w:t>
      </w:r>
    </w:p>
    <w:p w:rsidR="008F4C52" w:rsidRPr="00BC7FA0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C7FA0">
        <w:rPr>
          <w:rFonts w:asciiTheme="minorEastAsia" w:hAnsiTheme="minorEastAsia" w:hint="eastAsia"/>
          <w:sz w:val="24"/>
          <w:szCs w:val="24"/>
        </w:rPr>
        <w:t>数字图像的基本原理，传感器成像原理</w:t>
      </w:r>
      <w:r>
        <w:rPr>
          <w:rFonts w:asciiTheme="minorEastAsia" w:hAnsiTheme="minorEastAsia" w:hint="eastAsia"/>
          <w:sz w:val="24"/>
          <w:szCs w:val="24"/>
        </w:rPr>
        <w:t>，目前成像设备发展的最新动态</w:t>
      </w:r>
      <w:r w:rsidRPr="00BC7FA0">
        <w:rPr>
          <w:rFonts w:asciiTheme="minorEastAsia" w:hAnsiTheme="minorEastAsia" w:hint="eastAsia"/>
          <w:sz w:val="24"/>
          <w:szCs w:val="24"/>
        </w:rPr>
        <w:t>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C7FA0">
        <w:rPr>
          <w:rFonts w:asciiTheme="minorEastAsia" w:hAnsiTheme="minorEastAsia" w:hint="eastAsia"/>
          <w:sz w:val="24"/>
          <w:szCs w:val="24"/>
        </w:rPr>
        <w:t>图像</w:t>
      </w:r>
      <w:r>
        <w:rPr>
          <w:rFonts w:asciiTheme="minorEastAsia" w:hAnsiTheme="minorEastAsia" w:hint="eastAsia"/>
          <w:sz w:val="24"/>
          <w:szCs w:val="24"/>
        </w:rPr>
        <w:t>空间域</w:t>
      </w:r>
      <w:r w:rsidRPr="00BC7FA0">
        <w:rPr>
          <w:rFonts w:asciiTheme="minorEastAsia" w:hAnsiTheme="minorEastAsia" w:hint="eastAsia"/>
          <w:sz w:val="24"/>
          <w:szCs w:val="24"/>
        </w:rPr>
        <w:t>灰度变换</w:t>
      </w:r>
      <w:r>
        <w:rPr>
          <w:rFonts w:asciiTheme="minorEastAsia" w:hAnsiTheme="minorEastAsia" w:hint="eastAsia"/>
          <w:sz w:val="24"/>
          <w:szCs w:val="24"/>
        </w:rPr>
        <w:t>、空间域相关、卷积的基本概念，</w:t>
      </w:r>
      <w:r w:rsidRPr="00BC7FA0">
        <w:rPr>
          <w:rFonts w:asciiTheme="minorEastAsia" w:hAnsiTheme="minorEastAsia" w:hint="eastAsia"/>
          <w:sz w:val="24"/>
          <w:szCs w:val="24"/>
        </w:rPr>
        <w:t>空间滤波、图像增强等基本概念。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BC7FA0">
        <w:rPr>
          <w:rFonts w:asciiTheme="minorEastAsia" w:hAnsiTheme="minorEastAsia" w:hint="eastAsia"/>
          <w:sz w:val="24"/>
          <w:szCs w:val="24"/>
        </w:rPr>
        <w:t>能熟练运用各种空间滤波算法进行图像的平滑滤波和锐化滤波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（1）图像变换：对数变换、伽马变换、线性变换等。</w:t>
      </w:r>
    </w:p>
    <w:p w:rsidR="008F4C52" w:rsidRPr="00C47FF1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（2）空间滤波：平滑滤波器、拉普拉斯算子、Soble算子等。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图像频率域变换和频域滤波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掌握图像傅里叶变换的基本概念和原理，理解图像频率域和空间域的关系。掌握频率域低通滤波和高通滤波的理论和原理，能运用频域方法进行图像滤波运算。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（1）图像频域滤波基本概念、二维离散傅里叶变换原理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（2）频域低通滤波：理想低通滤波器、布特沃斯低通滤波器、高斯低通滤波器等</w:t>
      </w:r>
    </w:p>
    <w:p w:rsidR="008F4C52" w:rsidRPr="00AB6D93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（3）频域高通滤波：理想高通滤波器、布特沃斯高通滤波器、高斯高通滤波器等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图像复原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（1）了解图像退化/复原模型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（2）掌握空间滤波去除噪声方法：均值滤波器、统计排序滤波器、自适应滤波器。理解频率域滤波去除噪声方法：带阻滤波、带通滤波、陷波滤波</w:t>
      </w:r>
    </w:p>
    <w:p w:rsidR="008F4C52" w:rsidRPr="008E710F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（3）了解线性、位置不变退化及其退化函数估计。</w:t>
      </w:r>
    </w:p>
    <w:p w:rsidR="008F4C52" w:rsidRPr="00AB6D93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彩色图像处理</w:t>
      </w:r>
    </w:p>
    <w:p w:rsidR="008F4C52" w:rsidRDefault="008F4C52" w:rsidP="008F4C52">
      <w:pPr>
        <w:pStyle w:val="a7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彩色模型，理解图像彩色空间。</w:t>
      </w:r>
    </w:p>
    <w:p w:rsidR="008F4C52" w:rsidRDefault="008F4C52" w:rsidP="008F4C52">
      <w:pPr>
        <w:pStyle w:val="a7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了解伪彩色、真彩色概念，伪彩色的应用。</w:t>
      </w:r>
    </w:p>
    <w:p w:rsidR="008F4C52" w:rsidRDefault="008F4C52" w:rsidP="008F4C52">
      <w:pPr>
        <w:pStyle w:val="a7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掌握彩色空间的变换。</w:t>
      </w:r>
    </w:p>
    <w:p w:rsidR="008F4C52" w:rsidRPr="00AB6D93" w:rsidRDefault="008F4C52" w:rsidP="008F4C52">
      <w:pPr>
        <w:pStyle w:val="a7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熟练掌握彩色图像的平滑、锐化、分割方法。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图像压缩</w:t>
      </w:r>
    </w:p>
    <w:p w:rsidR="008F4C52" w:rsidRDefault="008F4C52" w:rsidP="008F4C52">
      <w:pPr>
        <w:pStyle w:val="a7"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掌握图像压缩的原理和基本概念。</w:t>
      </w:r>
    </w:p>
    <w:p w:rsidR="008F4C52" w:rsidRDefault="008F4C52" w:rsidP="008F4C52">
      <w:pPr>
        <w:pStyle w:val="a7"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理解离散余弦变换、小波变换的原理和方法。</w:t>
      </w:r>
    </w:p>
    <w:p w:rsidR="008F4C52" w:rsidRDefault="008F4C52" w:rsidP="008F4C52">
      <w:pPr>
        <w:pStyle w:val="a7"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掌握基本的图像编码方法：霍夫曼编码、香农编码、算术编码。</w:t>
      </w:r>
    </w:p>
    <w:p w:rsidR="008F4C52" w:rsidRDefault="008F4C52" w:rsidP="008F4C52">
      <w:pPr>
        <w:pStyle w:val="a7"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了解静止图像编码标准：JPG、JPG2000。</w:t>
      </w:r>
    </w:p>
    <w:p w:rsidR="008F4C52" w:rsidRDefault="008F4C52" w:rsidP="008F4C52">
      <w:pPr>
        <w:pStyle w:val="a7"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了解视频编码标准：MPEG、H.264、HEVC。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形态学图像处理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理解数学形态学的基本概念和原理，运用各种形态学算法进行图像处理。</w:t>
      </w:r>
    </w:p>
    <w:p w:rsidR="008F4C52" w:rsidRDefault="008F4C52" w:rsidP="008F4C52">
      <w:pPr>
        <w:pStyle w:val="a7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腐蚀和膨胀。</w:t>
      </w:r>
    </w:p>
    <w:p w:rsidR="008F4C52" w:rsidRDefault="008F4C52" w:rsidP="008F4C52">
      <w:pPr>
        <w:pStyle w:val="a7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开操作、闭操作。</w:t>
      </w:r>
    </w:p>
    <w:p w:rsidR="008F4C52" w:rsidRPr="00410BBC" w:rsidRDefault="008F4C52" w:rsidP="008F4C52">
      <w:pPr>
        <w:pStyle w:val="a7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击中击不中变换。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图像分割</w:t>
      </w:r>
    </w:p>
    <w:p w:rsidR="008F4C52" w:rsidRDefault="008F4C52" w:rsidP="008F4C52">
      <w:pPr>
        <w:pStyle w:val="a7"/>
        <w:spacing w:line="360" w:lineRule="auto"/>
        <w:ind w:left="7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掌握图像分割的基本概念和原理，熟练运用各种分割算法解决问题。</w:t>
      </w:r>
    </w:p>
    <w:p w:rsidR="008F4C52" w:rsidRDefault="008F4C52" w:rsidP="008F4C52">
      <w:pPr>
        <w:pStyle w:val="a7"/>
        <w:numPr>
          <w:ilvl w:val="0"/>
          <w:numId w:val="20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点、线及边缘检测方法。</w:t>
      </w:r>
    </w:p>
    <w:p w:rsidR="008F4C52" w:rsidRDefault="008F4C52" w:rsidP="008F4C52">
      <w:pPr>
        <w:pStyle w:val="a7"/>
        <w:numPr>
          <w:ilvl w:val="0"/>
          <w:numId w:val="20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阈值分割原理及算法。</w:t>
      </w:r>
    </w:p>
    <w:p w:rsidR="008F4C52" w:rsidRDefault="008F4C52" w:rsidP="008F4C52">
      <w:pPr>
        <w:pStyle w:val="a7"/>
        <w:numPr>
          <w:ilvl w:val="0"/>
          <w:numId w:val="20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基于区域的分割原理及算法。</w:t>
      </w:r>
    </w:p>
    <w:p w:rsidR="008F4C52" w:rsidRPr="00410BBC" w:rsidRDefault="008F4C52" w:rsidP="008F4C52">
      <w:pPr>
        <w:pStyle w:val="a7"/>
        <w:numPr>
          <w:ilvl w:val="0"/>
          <w:numId w:val="20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应用运动信息的分割。</w:t>
      </w:r>
    </w:p>
    <w:p w:rsidR="008F4C52" w:rsidRDefault="008F4C52" w:rsidP="008F4C52">
      <w:pPr>
        <w:pStyle w:val="a7"/>
        <w:numPr>
          <w:ilvl w:val="0"/>
          <w:numId w:val="1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目标识别</w:t>
      </w:r>
    </w:p>
    <w:p w:rsidR="008F4C52" w:rsidRDefault="008F4C52" w:rsidP="008F4C52">
      <w:pPr>
        <w:pStyle w:val="a7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理解模式和模式类的原理。</w:t>
      </w:r>
    </w:p>
    <w:p w:rsidR="008F4C52" w:rsidRDefault="008F4C52" w:rsidP="008F4C52">
      <w:pPr>
        <w:pStyle w:val="a7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了解基于决策理论方法的图像识别。</w:t>
      </w:r>
    </w:p>
    <w:p w:rsidR="008F4C52" w:rsidRPr="00CF054C" w:rsidRDefault="008F4C52" w:rsidP="008F4C52">
      <w:pPr>
        <w:spacing w:line="360" w:lineRule="auto"/>
        <w:ind w:left="42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F4C52" w:rsidRPr="00410BBC" w:rsidRDefault="008F4C52" w:rsidP="008F4C52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F4C52" w:rsidRPr="007F0804" w:rsidRDefault="008F4C52" w:rsidP="008F4C52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F4C52" w:rsidRPr="007F0804" w:rsidRDefault="008F4C52" w:rsidP="008F4C52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8F4C52" w:rsidRPr="00E3290C" w:rsidRDefault="008F4C52" w:rsidP="008F4C52">
      <w:pPr>
        <w:spacing w:line="360" w:lineRule="auto"/>
      </w:pPr>
    </w:p>
    <w:p w:rsidR="008F4C52" w:rsidRDefault="008F4C52">
      <w:pPr>
        <w:widowControl/>
        <w:jc w:val="left"/>
      </w:pPr>
      <w:r>
        <w:br w:type="page"/>
      </w:r>
    </w:p>
    <w:p w:rsidR="008F4C52" w:rsidRPr="00456A61" w:rsidRDefault="008F4C52" w:rsidP="008F4C5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2015</w:t>
      </w:r>
      <w:r w:rsidRPr="00456A61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博</w:t>
      </w:r>
      <w:r w:rsidRPr="00456A61">
        <w:rPr>
          <w:rFonts w:ascii="黑体" w:eastAsia="黑体" w:hint="eastAsia"/>
          <w:sz w:val="30"/>
          <w:szCs w:val="30"/>
        </w:rPr>
        <w:t>士入学《</w:t>
      </w:r>
      <w:r w:rsidRPr="0004759A">
        <w:rPr>
          <w:rFonts w:ascii="黑体" w:eastAsia="黑体" w:hint="eastAsia"/>
          <w:sz w:val="30"/>
          <w:szCs w:val="30"/>
        </w:rPr>
        <w:t>半导体激光</w:t>
      </w:r>
      <w:r w:rsidRPr="00456A61">
        <w:rPr>
          <w:rFonts w:ascii="黑体" w:eastAsia="黑体" w:hint="eastAsia"/>
          <w:sz w:val="30"/>
          <w:szCs w:val="30"/>
        </w:rPr>
        <w:t>》考试大纲</w:t>
      </w:r>
    </w:p>
    <w:p w:rsidR="008F4C52" w:rsidRDefault="008F4C52" w:rsidP="008F4C52">
      <w:pPr>
        <w:ind w:firstLineChars="200" w:firstLine="560"/>
        <w:rPr>
          <w:sz w:val="28"/>
        </w:rPr>
      </w:pPr>
      <w:r>
        <w:rPr>
          <w:rFonts w:hint="eastAsia"/>
          <w:sz w:val="28"/>
        </w:rPr>
        <w:t>《</w:t>
      </w:r>
      <w:r w:rsidRPr="0004759A">
        <w:rPr>
          <w:rFonts w:hint="eastAsia"/>
          <w:sz w:val="28"/>
        </w:rPr>
        <w:t>半导体激光</w:t>
      </w:r>
      <w:r>
        <w:rPr>
          <w:rFonts w:hint="eastAsia"/>
          <w:sz w:val="28"/>
        </w:rPr>
        <w:t>》要求对电磁场基本理论和光学波导基础具有良好的掌握，能够完成基本的矢量运算和数学物理方程的分析，对常用的半导体器件和参数有一定的了解。《</w:t>
      </w:r>
      <w:r w:rsidRPr="0004759A">
        <w:rPr>
          <w:rFonts w:hint="eastAsia"/>
          <w:sz w:val="28"/>
        </w:rPr>
        <w:t>半导体激光</w:t>
      </w:r>
      <w:r>
        <w:rPr>
          <w:rFonts w:hint="eastAsia"/>
          <w:sz w:val="28"/>
        </w:rPr>
        <w:t>》的一些具体要求如下：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麦克斯韦方程组的数学表达式和物理意义，在半导体介质中的麦克斯韦方程组表达式；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极化系数</w:t>
      </w:r>
      <w:r>
        <w:rPr>
          <w:rFonts w:ascii="Times New Roman" w:hAnsi="Times New Roman"/>
          <w:sz w:val="28"/>
        </w:rPr>
        <w:t>χ</w:t>
      </w:r>
      <w:r>
        <w:rPr>
          <w:rFonts w:hint="eastAsia"/>
          <w:sz w:val="28"/>
        </w:rPr>
        <w:t>的定义，平面波近似下复折射率的实部和虚部的物理意义及表达式；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半导体激光器阈值条件的物理意义及推导；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半导体激光器纵模和横模的物理意义。在已知半导体激光器基本参数时，能给出其纵模的基本信息；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半导体激光器增益经验表达式及其各项物理意义；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半导体激光器的三种基本结构及其工作原理；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半导体激光器横模的表达式及单模条件，限制因子的物理意义。</w:t>
      </w:r>
      <w:r w:rsidRPr="00C46F75">
        <w:rPr>
          <w:rFonts w:ascii="Times New Roman" w:hAnsi="Times New Roman"/>
          <w:sz w:val="28"/>
        </w:rPr>
        <w:t>TE</w:t>
      </w:r>
      <w:r>
        <w:rPr>
          <w:rFonts w:hint="eastAsia"/>
          <w:sz w:val="28"/>
        </w:rPr>
        <w:t>模和</w:t>
      </w:r>
      <w:r w:rsidRPr="00C46F75">
        <w:rPr>
          <w:rFonts w:ascii="Times New Roman" w:hAnsi="Times New Roman" w:hint="eastAsia"/>
          <w:sz w:val="28"/>
        </w:rPr>
        <w:t>TM</w:t>
      </w:r>
      <w:r>
        <w:rPr>
          <w:rFonts w:hint="eastAsia"/>
          <w:sz w:val="28"/>
        </w:rPr>
        <w:t>模的物理意义及其之间的阈值区别；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半导体激光器近场及远场的空间模式特性；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半导体激光器速率方程表达式及各项物理意义；</w:t>
      </w:r>
    </w:p>
    <w:p w:rsidR="008F4C52" w:rsidRDefault="008F4C52" w:rsidP="008F4C52">
      <w:pPr>
        <w:pStyle w:val="a7"/>
        <w:numPr>
          <w:ilvl w:val="0"/>
          <w:numId w:val="22"/>
        </w:numPr>
        <w:ind w:firstLineChars="0"/>
        <w:rPr>
          <w:sz w:val="28"/>
        </w:rPr>
      </w:pPr>
      <w:r>
        <w:rPr>
          <w:rFonts w:hint="eastAsia"/>
          <w:sz w:val="28"/>
        </w:rPr>
        <w:t>半导体激光器的“</w:t>
      </w:r>
      <w:r w:rsidRPr="00B01714">
        <w:rPr>
          <w:rFonts w:ascii="Times New Roman" w:hAnsi="Times New Roman"/>
          <w:sz w:val="28"/>
        </w:rPr>
        <w:t>turn on</w:t>
      </w:r>
      <w:r>
        <w:rPr>
          <w:rFonts w:hint="eastAsia"/>
          <w:sz w:val="28"/>
        </w:rPr>
        <w:t>”过程及光子数密度和载流子数密度的时间变化特性。</w:t>
      </w:r>
    </w:p>
    <w:p w:rsidR="008F4C52" w:rsidRPr="0004759A" w:rsidRDefault="008F4C52" w:rsidP="008F4C52"/>
    <w:p w:rsidR="008F4C52" w:rsidRDefault="008F4C52">
      <w:pPr>
        <w:widowControl/>
        <w:jc w:val="left"/>
      </w:pPr>
      <w:r>
        <w:br w:type="page"/>
      </w:r>
    </w:p>
    <w:p w:rsidR="008F4C52" w:rsidRPr="00C57A76" w:rsidRDefault="008F4C52" w:rsidP="008F4C52">
      <w:pPr>
        <w:autoSpaceDE w:val="0"/>
        <w:autoSpaceDN w:val="0"/>
        <w:adjustRightInd w:val="0"/>
        <w:spacing w:line="360" w:lineRule="auto"/>
        <w:ind w:left="1425" w:hangingChars="475" w:hanging="1425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博士</w:t>
      </w:r>
      <w:r w:rsidRPr="00456A61">
        <w:rPr>
          <w:rFonts w:ascii="黑体" w:eastAsia="黑体" w:hint="eastAsia"/>
          <w:sz w:val="30"/>
          <w:szCs w:val="30"/>
        </w:rPr>
        <w:t>入学《</w:t>
      </w:r>
      <w:r>
        <w:rPr>
          <w:rFonts w:ascii="黑体" w:eastAsia="黑体" w:hint="eastAsia"/>
          <w:sz w:val="30"/>
          <w:szCs w:val="30"/>
        </w:rPr>
        <w:t>非线性光学</w:t>
      </w:r>
      <w:r w:rsidRPr="00456A61">
        <w:rPr>
          <w:rFonts w:ascii="黑体" w:eastAsia="黑体" w:hint="eastAsia"/>
          <w:sz w:val="30"/>
          <w:szCs w:val="30"/>
        </w:rPr>
        <w:t>》考试大纲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ascii="Times New Roman" w:hAnsi="Times New Roman" w:hint="eastAsia"/>
          <w:b/>
          <w:sz w:val="24"/>
          <w:szCs w:val="24"/>
        </w:rPr>
        <w:t>非线性光学概述：</w:t>
      </w:r>
      <w:r w:rsidRPr="008E685F">
        <w:rPr>
          <w:rFonts w:hint="eastAsia"/>
          <w:sz w:val="24"/>
        </w:rPr>
        <w:t>非线性光学的概念，非线性光学的发展历史，</w:t>
      </w:r>
      <w:r w:rsidRPr="008E685F">
        <w:rPr>
          <w:rFonts w:ascii="Times New Roman" w:hAnsi="Times New Roman" w:hint="eastAsia"/>
          <w:sz w:val="24"/>
        </w:rPr>
        <w:t>非线性光学效应的应用，非线性光学发展的特点；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ascii="Times New Roman" w:hAnsi="Times New Roman"/>
          <w:b/>
          <w:sz w:val="24"/>
          <w:szCs w:val="24"/>
        </w:rPr>
        <w:t>非线性极化过程：</w:t>
      </w:r>
      <w:r w:rsidRPr="008E685F">
        <w:rPr>
          <w:rFonts w:ascii="Times New Roman" w:hAnsi="Times New Roman"/>
          <w:sz w:val="24"/>
          <w:szCs w:val="24"/>
        </w:rPr>
        <w:t>非线性极化的物理机制，非线性极化率的基本性质，非线性极化产生的典型非线性光学效应，非线性耦合波方程组。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光学倍频效应：</w:t>
      </w:r>
      <w:r w:rsidRPr="008E685F">
        <w:rPr>
          <w:rFonts w:hint="eastAsia"/>
          <w:bCs/>
          <w:sz w:val="24"/>
          <w:szCs w:val="24"/>
        </w:rPr>
        <w:t>光学倍频</w:t>
      </w:r>
      <w:r w:rsidRPr="008E685F">
        <w:rPr>
          <w:rFonts w:hint="eastAsia"/>
          <w:sz w:val="24"/>
          <w:szCs w:val="24"/>
        </w:rPr>
        <w:t>基本理论（小信号近似、基频光高消耗情况），相位匹配条件，实现相位匹配的方式及其优缺点，经常采用的非线性晶体类型及其特点，提高倍频效率的方法，典型的实验方案；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光学混频和光学参量振荡：</w:t>
      </w:r>
      <w:r w:rsidRPr="008E685F">
        <w:rPr>
          <w:rFonts w:hint="eastAsia"/>
          <w:bCs/>
          <w:sz w:val="24"/>
          <w:szCs w:val="24"/>
        </w:rPr>
        <w:t>光学混频类型及其基本物理图像，光学差频的基本理论，光学参量放大、产生及光学参量振荡的工作原理，光学参量振荡器</w:t>
      </w:r>
      <w:r>
        <w:rPr>
          <w:rFonts w:hint="eastAsia"/>
          <w:bCs/>
          <w:sz w:val="24"/>
          <w:szCs w:val="24"/>
        </w:rPr>
        <w:t>的类型及其</w:t>
      </w:r>
      <w:r w:rsidRPr="008E685F">
        <w:rPr>
          <w:rFonts w:hint="eastAsia"/>
          <w:bCs/>
          <w:sz w:val="24"/>
          <w:szCs w:val="24"/>
        </w:rPr>
        <w:t>关键技术，</w:t>
      </w:r>
      <w:r w:rsidRPr="008E685F">
        <w:rPr>
          <w:rFonts w:hint="eastAsia"/>
          <w:sz w:val="24"/>
          <w:szCs w:val="24"/>
        </w:rPr>
        <w:t>光学参量振荡器的发展趋势</w:t>
      </w:r>
      <w:r w:rsidRPr="008E685F">
        <w:rPr>
          <w:rFonts w:hint="eastAsia"/>
          <w:bCs/>
          <w:sz w:val="24"/>
          <w:szCs w:val="24"/>
        </w:rPr>
        <w:t>及应用，典型的实验方案；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强光引起的折射率变化：</w:t>
      </w:r>
      <w:r w:rsidRPr="008E685F">
        <w:rPr>
          <w:rFonts w:hint="eastAsia"/>
          <w:sz w:val="24"/>
          <w:szCs w:val="24"/>
        </w:rPr>
        <w:t>三阶非线性光学效应与二阶效应相比的不同之处，强光引起的介质折射率感应变化的物理机制，光束自聚焦现象的物理描述，稳态自聚焦的基本理论，克服自聚焦的主要方法；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光的受激散射效应：</w:t>
      </w:r>
      <w:r w:rsidRPr="008E685F">
        <w:rPr>
          <w:rFonts w:hint="eastAsia"/>
          <w:sz w:val="24"/>
          <w:szCs w:val="24"/>
        </w:rPr>
        <w:t>光散射现象的起因，光的散射现象分类，受激光散射的特点，受激拉曼散射和受激布里渊散射的物理图像，受激拉曼散射和受激布里渊散射的增益因子和阈值条件，受激拉曼散射和受激布里渊散射的实验装置和</w:t>
      </w:r>
      <w:r>
        <w:rPr>
          <w:rFonts w:hint="eastAsia"/>
          <w:sz w:val="24"/>
          <w:szCs w:val="24"/>
        </w:rPr>
        <w:t>常见的</w:t>
      </w:r>
      <w:r w:rsidRPr="008E685F">
        <w:rPr>
          <w:rFonts w:hint="eastAsia"/>
          <w:sz w:val="24"/>
          <w:szCs w:val="24"/>
        </w:rPr>
        <w:t>散射介质，受激拉曼散射和受激布里渊散射的应用；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sz w:val="24"/>
          <w:szCs w:val="24"/>
        </w:rPr>
        <w:t>光学共轭效应：</w:t>
      </w:r>
      <w:r w:rsidRPr="008E685F">
        <w:rPr>
          <w:rFonts w:hint="eastAsia"/>
          <w:sz w:val="24"/>
          <w:szCs w:val="24"/>
        </w:rPr>
        <w:t>光学相位共轭的特性，产生光学相位共轭波的方法，简并四波混频产生相位共轭波的四光子参量作用描述，简并四波混频产生相位共轭波的感应全息光栅作用描述，四波混频产生相位共轭波的实验研究，光学相位共轭波的应用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光学双稳效应：</w:t>
      </w:r>
      <w:r w:rsidRPr="008E685F">
        <w:rPr>
          <w:rFonts w:hint="eastAsia"/>
          <w:sz w:val="24"/>
          <w:szCs w:val="24"/>
        </w:rPr>
        <w:t>典型的光学双稳器件结构及特点，光学双稳过程的基本理论，光学双稳装置的要求和分类，光学双稳效应实验研究，半导体光学双稳器件及其特点，光学双稳器件的应用；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光纤中的非线性光学效应：</w:t>
      </w:r>
      <w:r w:rsidRPr="008E685F">
        <w:rPr>
          <w:rFonts w:hint="eastAsia"/>
          <w:sz w:val="24"/>
          <w:szCs w:val="24"/>
        </w:rPr>
        <w:t>光纤的特性，光脉冲在介质中传输时满足的非线性波动方程，光纤中存在的主要非线性效应及其对光传输特性的影响，色散引起的脉冲展宽</w:t>
      </w:r>
      <w:r>
        <w:rPr>
          <w:rFonts w:hint="eastAsia"/>
          <w:sz w:val="24"/>
          <w:szCs w:val="24"/>
        </w:rPr>
        <w:t>及其分析</w:t>
      </w:r>
      <w:r w:rsidRPr="008E685F">
        <w:rPr>
          <w:rFonts w:hint="eastAsia"/>
          <w:sz w:val="24"/>
          <w:szCs w:val="24"/>
        </w:rPr>
        <w:t>，自相位调制导致脉冲频谱展宽</w:t>
      </w:r>
      <w:r>
        <w:rPr>
          <w:rFonts w:hint="eastAsia"/>
          <w:sz w:val="24"/>
          <w:szCs w:val="24"/>
        </w:rPr>
        <w:t>及其分析</w:t>
      </w:r>
      <w:r w:rsidRPr="008E685F">
        <w:rPr>
          <w:rFonts w:hint="eastAsia"/>
          <w:sz w:val="24"/>
          <w:szCs w:val="24"/>
        </w:rPr>
        <w:t>，光孤子分类及其特性；</w:t>
      </w:r>
    </w:p>
    <w:p w:rsidR="008F4C52" w:rsidRPr="008E685F" w:rsidRDefault="008F4C52" w:rsidP="008F4C52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420" w:lineRule="exact"/>
        <w:ind w:left="325" w:hangingChars="135" w:hanging="325"/>
        <w:jc w:val="left"/>
        <w:rPr>
          <w:rFonts w:ascii="Times New Roman" w:hAnsi="Times New Roman"/>
          <w:sz w:val="24"/>
          <w:szCs w:val="24"/>
        </w:rPr>
      </w:pPr>
      <w:r w:rsidRPr="008E685F">
        <w:rPr>
          <w:rFonts w:hint="eastAsia"/>
          <w:b/>
          <w:bCs/>
          <w:sz w:val="24"/>
          <w:szCs w:val="24"/>
        </w:rPr>
        <w:t>超短脉冲技术：</w:t>
      </w:r>
      <w:r w:rsidRPr="008E685F">
        <w:rPr>
          <w:rFonts w:hint="eastAsia"/>
          <w:bCs/>
          <w:sz w:val="24"/>
          <w:szCs w:val="24"/>
        </w:rPr>
        <w:t>啁啾脉冲放大的原理及其关键技术，</w:t>
      </w:r>
      <w:r w:rsidRPr="008E685F">
        <w:rPr>
          <w:rFonts w:hint="eastAsia"/>
          <w:sz w:val="24"/>
          <w:szCs w:val="24"/>
        </w:rPr>
        <w:t>锁模原理及方法，</w:t>
      </w:r>
      <w:r w:rsidRPr="008E685F">
        <w:rPr>
          <w:rFonts w:hint="eastAsia"/>
          <w:bCs/>
          <w:sz w:val="24"/>
          <w:szCs w:val="24"/>
        </w:rPr>
        <w:t>脉冲展宽和压缩原理及方法，脉</w:t>
      </w:r>
      <w:bookmarkStart w:id="0" w:name="_GoBack"/>
      <w:bookmarkEnd w:id="0"/>
      <w:r w:rsidRPr="008E685F">
        <w:rPr>
          <w:rFonts w:hint="eastAsia"/>
          <w:bCs/>
          <w:sz w:val="24"/>
          <w:szCs w:val="24"/>
        </w:rPr>
        <w:t>冲放大相关问题（增益窄化、增益饱和及</w:t>
      </w:r>
      <w:r w:rsidRPr="008E685F">
        <w:rPr>
          <w:rFonts w:hint="eastAsia"/>
          <w:sz w:val="24"/>
          <w:szCs w:val="24"/>
        </w:rPr>
        <w:t>光谱移动</w:t>
      </w:r>
      <w:r w:rsidRPr="008E685F">
        <w:rPr>
          <w:rFonts w:hint="eastAsia"/>
          <w:bCs/>
          <w:sz w:val="24"/>
          <w:szCs w:val="24"/>
        </w:rPr>
        <w:t>），影响超短脉冲放大器输出脉冲特性的主要因素，超短脉冲激光器的应用。</w:t>
      </w:r>
    </w:p>
    <w:p w:rsidR="00F154F4" w:rsidRDefault="00F154F4">
      <w:pPr>
        <w:widowControl/>
        <w:jc w:val="left"/>
      </w:pPr>
      <w:r>
        <w:br w:type="page"/>
      </w:r>
    </w:p>
    <w:p w:rsidR="00F154F4" w:rsidRPr="00456A61" w:rsidRDefault="00F154F4" w:rsidP="00F154F4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博士</w:t>
      </w:r>
      <w:r w:rsidRPr="00456A61">
        <w:rPr>
          <w:rFonts w:ascii="黑体" w:eastAsia="黑体" w:hint="eastAsia"/>
          <w:sz w:val="30"/>
          <w:szCs w:val="30"/>
        </w:rPr>
        <w:t>入学《</w:t>
      </w:r>
      <w:r>
        <w:rPr>
          <w:rFonts w:ascii="黑体" w:eastAsia="黑体" w:hint="eastAsia"/>
          <w:sz w:val="30"/>
          <w:szCs w:val="30"/>
        </w:rPr>
        <w:t>工程光学</w:t>
      </w:r>
      <w:r w:rsidRPr="00456A61">
        <w:rPr>
          <w:rFonts w:ascii="黑体" w:eastAsia="黑体" w:hint="eastAsia"/>
          <w:sz w:val="30"/>
          <w:szCs w:val="30"/>
        </w:rPr>
        <w:t>》考试大纲</w:t>
      </w:r>
    </w:p>
    <w:p w:rsidR="00F154F4" w:rsidRDefault="00F154F4" w:rsidP="00F154F4">
      <w:pPr>
        <w:pStyle w:val="a7"/>
        <w:spacing w:line="360" w:lineRule="auto"/>
        <w:ind w:left="920" w:firstLineChars="0" w:firstLine="0"/>
        <w:rPr>
          <w:rFonts w:ascii="仿宋_GB2312" w:eastAsia="仿宋_GB2312"/>
          <w:b/>
          <w:sz w:val="24"/>
        </w:rPr>
      </w:pP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1.几何光学的基本原理</w:t>
      </w:r>
      <w:r w:rsidRPr="008D58CB">
        <w:rPr>
          <w:rFonts w:asciiTheme="minorEastAsia" w:hAnsiTheme="minorEastAsia" w:hint="eastAsia"/>
          <w:sz w:val="24"/>
        </w:rPr>
        <w:t>：几何光学的基本定律和相关概念；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2.理想光学系统</w:t>
      </w:r>
      <w:r w:rsidRPr="008D58CB">
        <w:rPr>
          <w:rFonts w:asciiTheme="minorEastAsia" w:hAnsiTheme="minorEastAsia" w:hint="eastAsia"/>
          <w:sz w:val="24"/>
        </w:rPr>
        <w:t>：符号法则，基点与基面的性质，成像位置与大小的计算，薄透镜性质，组合光学系统的基点基面的计算；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3.像差的基本理论</w:t>
      </w:r>
      <w:r w:rsidRPr="008D58CB">
        <w:rPr>
          <w:rFonts w:asciiTheme="minorEastAsia" w:hAnsiTheme="minorEastAsia" w:hint="eastAsia"/>
          <w:sz w:val="24"/>
        </w:rPr>
        <w:t>：光学系统像差的基本类型和成因，初级像差的基本概念，光线的光路计算概念，各种像差随孔径和视场的变化情况分析，像差的基本校正方法，波像差；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4．平面镜与棱镜系统</w:t>
      </w:r>
      <w:r w:rsidRPr="008D58CB">
        <w:rPr>
          <w:rFonts w:asciiTheme="minorEastAsia" w:hAnsiTheme="minorEastAsia" w:hint="eastAsia"/>
          <w:sz w:val="24"/>
        </w:rPr>
        <w:t>：平面镜棱镜的基本类型、性质和作用，棱镜的展开，等效空气平板，光楔及其性质，光学材料及其参数；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5. 基本的光学系统：</w:t>
      </w:r>
      <w:r w:rsidRPr="008D58CB">
        <w:rPr>
          <w:rFonts w:asciiTheme="minorEastAsia" w:hAnsiTheme="minorEastAsia" w:hint="eastAsia"/>
          <w:sz w:val="24"/>
        </w:rPr>
        <w:t>人眼、望远系统及基本结构，显微系统，摄影系统，目镜，放大镜等光学性质，望远系统和显微系统的分辨率及计算；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6.光学系统中的光阑：</w:t>
      </w:r>
      <w:r w:rsidRPr="008D58CB">
        <w:rPr>
          <w:rFonts w:asciiTheme="minorEastAsia" w:hAnsiTheme="minorEastAsia" w:hint="eastAsia"/>
          <w:sz w:val="24"/>
        </w:rPr>
        <w:t>孔径、视场、渐晕、消杂光光阑的概念和作用，光学系统孔径光阑和视场光阑的确定方法，远心光路及分析；</w:t>
      </w:r>
    </w:p>
    <w:p w:rsidR="00F154F4" w:rsidRPr="008D58CB" w:rsidRDefault="00F154F4" w:rsidP="00F154F4">
      <w:pPr>
        <w:pStyle w:val="a7"/>
        <w:spacing w:line="360" w:lineRule="auto"/>
        <w:ind w:left="920" w:firstLineChars="0" w:firstLine="0"/>
        <w:rPr>
          <w:rFonts w:asciiTheme="minorEastAsia" w:hAnsiTheme="minorEastAsia"/>
          <w:sz w:val="24"/>
        </w:rPr>
      </w:pPr>
      <w:r w:rsidRPr="008D58CB">
        <w:rPr>
          <w:rFonts w:asciiTheme="minorEastAsia" w:hAnsiTheme="minorEastAsia" w:hint="eastAsia"/>
          <w:b/>
          <w:sz w:val="24"/>
        </w:rPr>
        <w:t>7.像质评价：</w:t>
      </w:r>
      <w:r w:rsidRPr="008D58CB">
        <w:rPr>
          <w:rFonts w:asciiTheme="minorEastAsia" w:hAnsiTheme="minorEastAsia" w:hint="eastAsia"/>
          <w:sz w:val="24"/>
        </w:rPr>
        <w:t>瑞利判据、中心点亮度、点列图、光学传递函数像质评价方法的概念，像差公差的基本概念；</w:t>
      </w:r>
    </w:p>
    <w:p w:rsidR="00F154F4" w:rsidRPr="008D58CB" w:rsidRDefault="00F154F4" w:rsidP="008D58CB">
      <w:pPr>
        <w:autoSpaceDE w:val="0"/>
        <w:autoSpaceDN w:val="0"/>
        <w:adjustRightInd w:val="0"/>
        <w:spacing w:line="360" w:lineRule="auto"/>
        <w:ind w:leftChars="446" w:left="1291" w:hangingChars="147" w:hanging="354"/>
        <w:jc w:val="left"/>
        <w:rPr>
          <w:rFonts w:asciiTheme="minorEastAsia" w:eastAsiaTheme="minorEastAsia" w:hAnsiTheme="minorEastAsia"/>
          <w:sz w:val="24"/>
        </w:rPr>
      </w:pPr>
      <w:r w:rsidRPr="008D58CB">
        <w:rPr>
          <w:rFonts w:asciiTheme="minorEastAsia" w:eastAsiaTheme="minorEastAsia" w:hAnsiTheme="minorEastAsia" w:hint="eastAsia"/>
          <w:b/>
          <w:sz w:val="24"/>
        </w:rPr>
        <w:t>8. 光</w:t>
      </w:r>
      <w:r w:rsidRPr="008D58CB">
        <w:rPr>
          <w:rFonts w:asciiTheme="minorEastAsia" w:eastAsiaTheme="minorEastAsia" w:hAnsiTheme="minorEastAsia"/>
          <w:b/>
          <w:sz w:val="24"/>
        </w:rPr>
        <w:t>的干涉：</w:t>
      </w:r>
      <w:r w:rsidRPr="008D58CB">
        <w:rPr>
          <w:rFonts w:asciiTheme="minorEastAsia" w:eastAsiaTheme="minorEastAsia" w:hAnsiTheme="minorEastAsia" w:hint="eastAsia"/>
          <w:sz w:val="24"/>
        </w:rPr>
        <w:t>光波</w:t>
      </w:r>
      <w:r w:rsidRPr="008D58CB">
        <w:rPr>
          <w:rFonts w:asciiTheme="minorEastAsia" w:eastAsiaTheme="minorEastAsia" w:hAnsiTheme="minorEastAsia"/>
          <w:sz w:val="24"/>
        </w:rPr>
        <w:t>干涉的条件</w:t>
      </w:r>
      <w:r w:rsidRPr="008D58CB">
        <w:rPr>
          <w:rFonts w:asciiTheme="minorEastAsia" w:eastAsiaTheme="minorEastAsia" w:hAnsiTheme="minorEastAsia" w:hint="eastAsia"/>
          <w:sz w:val="24"/>
        </w:rPr>
        <w:t>，干涉</w:t>
      </w:r>
      <w:r w:rsidRPr="008D58CB">
        <w:rPr>
          <w:rFonts w:asciiTheme="minorEastAsia" w:eastAsiaTheme="minorEastAsia" w:hAnsiTheme="minorEastAsia"/>
          <w:sz w:val="24"/>
        </w:rPr>
        <w:t>条纹的可见度</w:t>
      </w:r>
      <w:r w:rsidRPr="008D58CB">
        <w:rPr>
          <w:rFonts w:asciiTheme="minorEastAsia" w:eastAsiaTheme="minorEastAsia" w:hAnsiTheme="minorEastAsia" w:hint="eastAsia"/>
          <w:sz w:val="24"/>
        </w:rPr>
        <w:t>，两球面波的干涉，杨氏干涉及条纹性质和计算，影响条纹可见度的因素，等倾干涉和等厚干涉条纹的性质和计算，典型的干涉仪系统及其应用；</w:t>
      </w:r>
    </w:p>
    <w:p w:rsidR="00F154F4" w:rsidRPr="008D58CB" w:rsidRDefault="00F154F4" w:rsidP="008D58CB">
      <w:pPr>
        <w:autoSpaceDE w:val="0"/>
        <w:autoSpaceDN w:val="0"/>
        <w:adjustRightInd w:val="0"/>
        <w:spacing w:line="360" w:lineRule="auto"/>
        <w:ind w:leftChars="446" w:left="1291" w:hangingChars="147" w:hanging="354"/>
        <w:jc w:val="left"/>
        <w:rPr>
          <w:rFonts w:asciiTheme="minorEastAsia" w:eastAsiaTheme="minorEastAsia" w:hAnsiTheme="minorEastAsia"/>
          <w:b/>
          <w:sz w:val="24"/>
        </w:rPr>
      </w:pPr>
      <w:r w:rsidRPr="008D58CB">
        <w:rPr>
          <w:rFonts w:asciiTheme="minorEastAsia" w:eastAsiaTheme="minorEastAsia" w:hAnsiTheme="minorEastAsia" w:hint="eastAsia"/>
          <w:b/>
          <w:sz w:val="24"/>
        </w:rPr>
        <w:t>9.光的</w:t>
      </w:r>
      <w:r w:rsidRPr="008D58CB">
        <w:rPr>
          <w:rFonts w:asciiTheme="minorEastAsia" w:eastAsiaTheme="minorEastAsia" w:hAnsiTheme="minorEastAsia"/>
          <w:b/>
          <w:sz w:val="24"/>
        </w:rPr>
        <w:t>衍射</w:t>
      </w:r>
      <w:r w:rsidRPr="008D58CB">
        <w:rPr>
          <w:rFonts w:asciiTheme="minorEastAsia" w:eastAsiaTheme="minorEastAsia" w:hAnsiTheme="minorEastAsia" w:hint="eastAsia"/>
          <w:b/>
          <w:sz w:val="24"/>
        </w:rPr>
        <w:t>：</w:t>
      </w:r>
      <w:r w:rsidRPr="008D58CB">
        <w:rPr>
          <w:rFonts w:asciiTheme="minorEastAsia" w:eastAsiaTheme="minorEastAsia" w:hAnsiTheme="minorEastAsia" w:hint="eastAsia"/>
          <w:sz w:val="24"/>
        </w:rPr>
        <w:t>光波</w:t>
      </w:r>
      <w:r w:rsidRPr="008D58CB">
        <w:rPr>
          <w:rFonts w:asciiTheme="minorEastAsia" w:eastAsiaTheme="minorEastAsia" w:hAnsiTheme="minorEastAsia"/>
          <w:sz w:val="24"/>
        </w:rPr>
        <w:t>的标量衍射理论</w:t>
      </w:r>
      <w:r w:rsidRPr="008D58CB">
        <w:rPr>
          <w:rFonts w:asciiTheme="minorEastAsia" w:eastAsiaTheme="minorEastAsia" w:hAnsiTheme="minorEastAsia" w:hint="eastAsia"/>
          <w:sz w:val="24"/>
        </w:rPr>
        <w:t>，菲涅耳</w:t>
      </w:r>
      <w:r w:rsidRPr="008D58CB">
        <w:rPr>
          <w:rFonts w:asciiTheme="minorEastAsia" w:eastAsiaTheme="minorEastAsia" w:hAnsiTheme="minorEastAsia"/>
          <w:sz w:val="24"/>
        </w:rPr>
        <w:t>衍射</w:t>
      </w:r>
      <w:r w:rsidRPr="008D58CB">
        <w:rPr>
          <w:rFonts w:asciiTheme="minorEastAsia" w:eastAsiaTheme="minorEastAsia" w:hAnsiTheme="minorEastAsia" w:hint="eastAsia"/>
          <w:sz w:val="24"/>
        </w:rPr>
        <w:t>及其矢量图解法和半波带法，菲涅耳波带片，</w:t>
      </w:r>
      <w:r w:rsidRPr="008D58CB">
        <w:rPr>
          <w:rFonts w:asciiTheme="minorEastAsia" w:eastAsiaTheme="minorEastAsia" w:hAnsiTheme="minorEastAsia"/>
          <w:sz w:val="24"/>
        </w:rPr>
        <w:t>夫琅和费衍射</w:t>
      </w:r>
      <w:r w:rsidRPr="008D58CB">
        <w:rPr>
          <w:rFonts w:asciiTheme="minorEastAsia" w:eastAsiaTheme="minorEastAsia" w:hAnsiTheme="minorEastAsia" w:hint="eastAsia"/>
          <w:sz w:val="24"/>
        </w:rPr>
        <w:t>，夫琅和费</w:t>
      </w:r>
      <w:r w:rsidRPr="008D58CB">
        <w:rPr>
          <w:rFonts w:asciiTheme="minorEastAsia" w:eastAsiaTheme="minorEastAsia" w:hAnsiTheme="minorEastAsia"/>
          <w:sz w:val="24"/>
        </w:rPr>
        <w:t>衍射与傅里叶变换</w:t>
      </w:r>
      <w:r w:rsidRPr="008D58CB">
        <w:rPr>
          <w:rFonts w:asciiTheme="minorEastAsia" w:eastAsiaTheme="minorEastAsia" w:hAnsiTheme="minorEastAsia" w:hint="eastAsia"/>
          <w:sz w:val="24"/>
        </w:rPr>
        <w:t>的关系，光学</w:t>
      </w:r>
      <w:r w:rsidRPr="008D58CB">
        <w:rPr>
          <w:rFonts w:asciiTheme="minorEastAsia" w:eastAsiaTheme="minorEastAsia" w:hAnsiTheme="minorEastAsia"/>
          <w:sz w:val="24"/>
        </w:rPr>
        <w:t>成像系统的衍射和分辨</w:t>
      </w:r>
      <w:r w:rsidRPr="008D58CB">
        <w:rPr>
          <w:rFonts w:asciiTheme="minorEastAsia" w:eastAsiaTheme="minorEastAsia" w:hAnsiTheme="minorEastAsia" w:hint="eastAsia"/>
          <w:sz w:val="24"/>
        </w:rPr>
        <w:t>本领及计算，多缝</w:t>
      </w:r>
      <w:r w:rsidRPr="008D58CB">
        <w:rPr>
          <w:rFonts w:asciiTheme="minorEastAsia" w:eastAsiaTheme="minorEastAsia" w:hAnsiTheme="minorEastAsia"/>
          <w:sz w:val="24"/>
        </w:rPr>
        <w:t>夫琅和费衍射</w:t>
      </w:r>
      <w:r w:rsidRPr="008D58CB">
        <w:rPr>
          <w:rFonts w:asciiTheme="minorEastAsia" w:eastAsiaTheme="minorEastAsia" w:hAnsiTheme="minorEastAsia" w:hint="eastAsia"/>
          <w:sz w:val="24"/>
        </w:rPr>
        <w:t>的光强分布性质，衍射</w:t>
      </w:r>
      <w:r w:rsidRPr="008D58CB">
        <w:rPr>
          <w:rFonts w:asciiTheme="minorEastAsia" w:eastAsiaTheme="minorEastAsia" w:hAnsiTheme="minorEastAsia"/>
          <w:sz w:val="24"/>
        </w:rPr>
        <w:t>光栅</w:t>
      </w:r>
      <w:r w:rsidRPr="008D58CB">
        <w:rPr>
          <w:rFonts w:asciiTheme="minorEastAsia" w:eastAsiaTheme="minorEastAsia" w:hAnsiTheme="minorEastAsia" w:hint="eastAsia"/>
          <w:sz w:val="24"/>
        </w:rPr>
        <w:t>和二元</w:t>
      </w:r>
      <w:r w:rsidRPr="008D58CB">
        <w:rPr>
          <w:rFonts w:asciiTheme="minorEastAsia" w:eastAsiaTheme="minorEastAsia" w:hAnsiTheme="minorEastAsia"/>
          <w:sz w:val="24"/>
        </w:rPr>
        <w:t>光学元件</w:t>
      </w:r>
      <w:r w:rsidRPr="008D58CB">
        <w:rPr>
          <w:rFonts w:asciiTheme="minorEastAsia" w:eastAsiaTheme="minorEastAsia" w:hAnsiTheme="minorEastAsia" w:hint="eastAsia"/>
          <w:sz w:val="24"/>
        </w:rPr>
        <w:t>及其应用；</w:t>
      </w:r>
      <w:r w:rsidRPr="008D58CB">
        <w:rPr>
          <w:rFonts w:asciiTheme="minorEastAsia" w:eastAsiaTheme="minorEastAsia" w:hAnsiTheme="minorEastAsia"/>
          <w:b/>
          <w:sz w:val="24"/>
        </w:rPr>
        <w:t xml:space="preserve"> </w:t>
      </w:r>
    </w:p>
    <w:p w:rsidR="00F154F4" w:rsidRPr="008D58CB" w:rsidRDefault="00F154F4" w:rsidP="008D58CB">
      <w:pPr>
        <w:autoSpaceDE w:val="0"/>
        <w:autoSpaceDN w:val="0"/>
        <w:adjustRightInd w:val="0"/>
        <w:spacing w:line="360" w:lineRule="auto"/>
        <w:ind w:leftChars="399" w:left="1310" w:hangingChars="196" w:hanging="472"/>
        <w:jc w:val="left"/>
        <w:rPr>
          <w:rFonts w:asciiTheme="minorEastAsia" w:eastAsiaTheme="minorEastAsia" w:hAnsiTheme="minorEastAsia"/>
          <w:sz w:val="24"/>
        </w:rPr>
      </w:pPr>
      <w:r w:rsidRPr="008D58CB">
        <w:rPr>
          <w:rFonts w:asciiTheme="minorEastAsia" w:eastAsiaTheme="minorEastAsia" w:hAnsiTheme="minorEastAsia" w:hint="eastAsia"/>
          <w:b/>
          <w:sz w:val="24"/>
        </w:rPr>
        <w:t>10.傅里叶</w:t>
      </w:r>
      <w:r w:rsidRPr="008D58CB">
        <w:rPr>
          <w:rFonts w:asciiTheme="minorEastAsia" w:eastAsiaTheme="minorEastAsia" w:hAnsiTheme="minorEastAsia"/>
          <w:b/>
          <w:sz w:val="24"/>
        </w:rPr>
        <w:t>光学</w:t>
      </w:r>
      <w:r w:rsidRPr="008D58CB">
        <w:rPr>
          <w:rFonts w:asciiTheme="minorEastAsia" w:eastAsiaTheme="minorEastAsia" w:hAnsiTheme="minorEastAsia" w:hint="eastAsia"/>
          <w:b/>
          <w:sz w:val="24"/>
        </w:rPr>
        <w:t>：</w:t>
      </w:r>
      <w:r w:rsidRPr="008D58CB">
        <w:rPr>
          <w:rFonts w:asciiTheme="minorEastAsia" w:eastAsiaTheme="minorEastAsia" w:hAnsiTheme="minorEastAsia" w:hint="eastAsia"/>
          <w:sz w:val="24"/>
        </w:rPr>
        <w:t>透镜</w:t>
      </w:r>
      <w:r w:rsidRPr="008D58CB">
        <w:rPr>
          <w:rFonts w:asciiTheme="minorEastAsia" w:eastAsiaTheme="minorEastAsia" w:hAnsiTheme="minorEastAsia"/>
          <w:sz w:val="24"/>
        </w:rPr>
        <w:t>的傅里叶变换性质和成像性质</w:t>
      </w:r>
      <w:r w:rsidRPr="008D58CB">
        <w:rPr>
          <w:rFonts w:asciiTheme="minorEastAsia" w:eastAsiaTheme="minorEastAsia" w:hAnsiTheme="minorEastAsia" w:hint="eastAsia"/>
          <w:sz w:val="24"/>
        </w:rPr>
        <w:t>，相干</w:t>
      </w:r>
      <w:r w:rsidRPr="008D58CB">
        <w:rPr>
          <w:rFonts w:asciiTheme="minorEastAsia" w:eastAsiaTheme="minorEastAsia" w:hAnsiTheme="minorEastAsia"/>
          <w:sz w:val="24"/>
        </w:rPr>
        <w:t>成像系统分析及相干传递函数</w:t>
      </w:r>
      <w:r w:rsidRPr="008D58CB">
        <w:rPr>
          <w:rFonts w:asciiTheme="minorEastAsia" w:eastAsiaTheme="minorEastAsia" w:hAnsiTheme="minorEastAsia" w:hint="eastAsia"/>
          <w:sz w:val="24"/>
        </w:rPr>
        <w:t>的分析和计算，非相干</w:t>
      </w:r>
      <w:r w:rsidRPr="008D58CB">
        <w:rPr>
          <w:rFonts w:asciiTheme="minorEastAsia" w:eastAsiaTheme="minorEastAsia" w:hAnsiTheme="minorEastAsia"/>
          <w:sz w:val="24"/>
        </w:rPr>
        <w:t>成像系统分析</w:t>
      </w:r>
      <w:r w:rsidRPr="008D58CB">
        <w:rPr>
          <w:rFonts w:asciiTheme="minorEastAsia" w:eastAsiaTheme="minorEastAsia" w:hAnsiTheme="minorEastAsia" w:hint="eastAsia"/>
          <w:sz w:val="24"/>
        </w:rPr>
        <w:t>及非相干传递函数的分析和计算，相衬显微，全息术原理；</w:t>
      </w:r>
    </w:p>
    <w:p w:rsidR="00F154F4" w:rsidRPr="008D58CB" w:rsidRDefault="00F154F4" w:rsidP="008D58CB">
      <w:pPr>
        <w:autoSpaceDE w:val="0"/>
        <w:autoSpaceDN w:val="0"/>
        <w:adjustRightInd w:val="0"/>
        <w:spacing w:line="360" w:lineRule="auto"/>
        <w:ind w:leftChars="399" w:left="1310" w:hangingChars="196" w:hanging="472"/>
        <w:jc w:val="left"/>
        <w:rPr>
          <w:rFonts w:asciiTheme="minorEastAsia" w:eastAsiaTheme="minorEastAsia" w:hAnsiTheme="minorEastAsia"/>
        </w:rPr>
      </w:pPr>
      <w:r w:rsidRPr="008D58CB">
        <w:rPr>
          <w:rFonts w:asciiTheme="minorEastAsia" w:eastAsiaTheme="minorEastAsia" w:hAnsiTheme="minorEastAsia" w:hint="eastAsia"/>
          <w:b/>
          <w:sz w:val="24"/>
        </w:rPr>
        <w:t>11.光的偏振及晶体：</w:t>
      </w:r>
      <w:r w:rsidRPr="008D58CB">
        <w:rPr>
          <w:rFonts w:asciiTheme="minorEastAsia" w:eastAsiaTheme="minorEastAsia" w:hAnsiTheme="minorEastAsia" w:hint="eastAsia"/>
          <w:sz w:val="24"/>
        </w:rPr>
        <w:t>晶体的双折射和折射率椭球的概念,晶体偏振器件类型及性质，偏振器件的琼斯矩阵表示。</w:t>
      </w:r>
    </w:p>
    <w:p w:rsidR="00554EDC" w:rsidRDefault="00554EDC">
      <w:pPr>
        <w:widowControl/>
        <w:jc w:val="left"/>
      </w:pPr>
      <w:r>
        <w:br w:type="page"/>
      </w:r>
    </w:p>
    <w:p w:rsidR="00554EDC" w:rsidRDefault="00554EDC" w:rsidP="00554ED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博士</w:t>
      </w:r>
      <w:r w:rsidRPr="00456A61">
        <w:rPr>
          <w:rFonts w:ascii="黑体" w:eastAsia="黑体" w:hint="eastAsia"/>
          <w:sz w:val="30"/>
          <w:szCs w:val="30"/>
        </w:rPr>
        <w:t>入学《</w:t>
      </w:r>
      <w:r>
        <w:rPr>
          <w:rFonts w:ascii="黑体" w:eastAsia="黑体" w:hint="eastAsia"/>
          <w:sz w:val="30"/>
          <w:szCs w:val="30"/>
        </w:rPr>
        <w:t>信息光学</w:t>
      </w:r>
      <w:r w:rsidRPr="00456A61">
        <w:rPr>
          <w:rFonts w:ascii="黑体" w:eastAsia="黑体" w:hint="eastAsia"/>
          <w:sz w:val="30"/>
          <w:szCs w:val="30"/>
        </w:rPr>
        <w:t>》考试大纲</w:t>
      </w:r>
    </w:p>
    <w:p w:rsidR="00554EDC" w:rsidRPr="00456A61" w:rsidRDefault="00554EDC" w:rsidP="00554EDC">
      <w:pPr>
        <w:jc w:val="center"/>
        <w:rPr>
          <w:rFonts w:ascii="黑体" w:eastAsia="黑体"/>
          <w:sz w:val="30"/>
          <w:szCs w:val="30"/>
        </w:rPr>
      </w:pP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1. </w:t>
      </w:r>
      <w:r w:rsidRPr="00EA36C4">
        <w:rPr>
          <w:rFonts w:asciiTheme="minorEastAsia" w:eastAsiaTheme="minorEastAsia" w:hAnsiTheme="minorEastAsia" w:hint="eastAsia"/>
          <w:b/>
          <w:sz w:val="24"/>
        </w:rPr>
        <w:t>线性系统分析基本理论</w:t>
      </w:r>
      <w:r w:rsidRPr="00EA36C4">
        <w:rPr>
          <w:rFonts w:asciiTheme="minorEastAsia" w:eastAsiaTheme="minorEastAsia" w:hAnsiTheme="minorEastAsia" w:hint="eastAsia"/>
          <w:sz w:val="24"/>
        </w:rPr>
        <w:t>：几个常用的非初等函数、</w:t>
      </w:r>
      <w:r w:rsidRPr="00EA36C4">
        <w:rPr>
          <w:rFonts w:asciiTheme="minorEastAsia" w:eastAsiaTheme="minorEastAsia" w:hAnsiTheme="minorEastAsia"/>
          <w:sz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4.4pt" o:ole="">
            <v:imagedata r:id="rId7" o:title=""/>
          </v:shape>
          <o:OLEObject Type="Embed" ProgID="Equation.DSMT4" ShapeID="_x0000_i1025" DrawAspect="Content" ObjectID="_1476534350" r:id="rId8"/>
        </w:object>
      </w:r>
      <w:r w:rsidRPr="00EA36C4">
        <w:rPr>
          <w:rFonts w:asciiTheme="minorEastAsia" w:eastAsiaTheme="minorEastAsia" w:hAnsiTheme="minorEastAsia" w:hint="eastAsia"/>
          <w:sz w:val="24"/>
        </w:rPr>
        <w:t>函数的多种定义形式及其重要性质的应用、抽样函数的应用、二维傅里叶变换基本性质和有关定理、卷积与相关的定义及其性质、线性系统、线性平移不变系统、二维光场的直角坐标系表征方法；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2. </w:t>
      </w:r>
      <w:r w:rsidRPr="00EA36C4">
        <w:rPr>
          <w:rFonts w:asciiTheme="minorEastAsia" w:eastAsiaTheme="minorEastAsia" w:hAnsiTheme="minorEastAsia" w:hint="eastAsia"/>
          <w:b/>
          <w:sz w:val="24"/>
        </w:rPr>
        <w:t>标量衍射理论</w:t>
      </w:r>
      <w:r w:rsidRPr="00EA36C4">
        <w:rPr>
          <w:rFonts w:asciiTheme="minorEastAsia" w:eastAsiaTheme="minorEastAsia" w:hAnsiTheme="minorEastAsia"/>
          <w:sz w:val="24"/>
        </w:rPr>
        <w:t xml:space="preserve">: </w:t>
      </w:r>
      <w:r w:rsidRPr="00EA36C4">
        <w:rPr>
          <w:rFonts w:asciiTheme="minorEastAsia" w:eastAsiaTheme="minorEastAsia" w:hAnsiTheme="minorEastAsia" w:hint="eastAsia"/>
          <w:sz w:val="24"/>
        </w:rPr>
        <w:t>基尔霍夫衍射理论、衍射的角谱理论、菲涅耳衍射和夫琅禾费衍射、透镜的相位变换和傅里叶变换性质；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3. </w:t>
      </w:r>
      <w:r w:rsidRPr="00EA36C4">
        <w:rPr>
          <w:rFonts w:asciiTheme="minorEastAsia" w:eastAsiaTheme="minorEastAsia" w:hAnsiTheme="minorEastAsia" w:hint="eastAsia"/>
          <w:b/>
          <w:sz w:val="24"/>
        </w:rPr>
        <w:t>光学成像系统的传递函数</w:t>
      </w:r>
      <w:r w:rsidRPr="00EA36C4">
        <w:rPr>
          <w:rFonts w:asciiTheme="minorEastAsia" w:eastAsiaTheme="minorEastAsia" w:hAnsiTheme="minorEastAsia" w:hint="eastAsia"/>
          <w:sz w:val="24"/>
        </w:rPr>
        <w:t>：相干照明衍射受限系统的点扩散函数、相干照明下衍射受限系统的成像规律、衍射受限系统的相干传递函数、衍射受限非相干成像系统的传递函数、有像差系统的传递函数、相干与非相干成像系统的比较；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>4</w:t>
      </w:r>
      <w:r w:rsidRPr="00EA36C4">
        <w:rPr>
          <w:rFonts w:asciiTheme="minorEastAsia" w:eastAsiaTheme="minorEastAsia" w:hAnsiTheme="minorEastAsia" w:hint="eastAsia"/>
          <w:sz w:val="24"/>
        </w:rPr>
        <w:t>．</w:t>
      </w:r>
      <w:r w:rsidRPr="00EA36C4">
        <w:rPr>
          <w:rFonts w:asciiTheme="minorEastAsia" w:eastAsiaTheme="minorEastAsia" w:hAnsiTheme="minorEastAsia" w:hint="eastAsia"/>
          <w:b/>
          <w:sz w:val="24"/>
        </w:rPr>
        <w:t>部分相干理论</w:t>
      </w:r>
      <w:r w:rsidRPr="00EA36C4">
        <w:rPr>
          <w:rFonts w:asciiTheme="minorEastAsia" w:eastAsiaTheme="minorEastAsia" w:hAnsiTheme="minorEastAsia" w:hint="eastAsia"/>
          <w:sz w:val="24"/>
        </w:rPr>
        <w:t>：多色光场的解析信号表示、互相干函数、时间相干性和空间相干性、互相干的传播；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5. </w:t>
      </w:r>
      <w:r w:rsidRPr="00EA36C4">
        <w:rPr>
          <w:rFonts w:asciiTheme="minorEastAsia" w:eastAsiaTheme="minorEastAsia" w:hAnsiTheme="minorEastAsia" w:hint="eastAsia"/>
          <w:b/>
          <w:sz w:val="24"/>
        </w:rPr>
        <w:t>光学全息</w:t>
      </w:r>
      <w:r w:rsidRPr="00EA36C4">
        <w:rPr>
          <w:rFonts w:asciiTheme="minorEastAsia" w:eastAsiaTheme="minorEastAsia" w:hAnsiTheme="minorEastAsia" w:hint="eastAsia"/>
          <w:sz w:val="24"/>
        </w:rPr>
        <w:t>：光学全息发展与分类、波前记录与再现方法、常用全息图的生成和再现方法、像全息图和彩虹全息的特点与区别，</w:t>
      </w:r>
      <w:r w:rsidRPr="00EA36C4">
        <w:rPr>
          <w:rFonts w:asciiTheme="minorEastAsia" w:eastAsiaTheme="minorEastAsia" w:hAnsiTheme="minorEastAsia" w:hint="eastAsia"/>
        </w:rPr>
        <w:t>傅里叶变换透镜与普通成像透镜的异同</w:t>
      </w:r>
      <w:r w:rsidRPr="00EA36C4">
        <w:rPr>
          <w:rFonts w:asciiTheme="minorEastAsia" w:eastAsiaTheme="minorEastAsia" w:hAnsiTheme="minorEastAsia" w:hint="eastAsia"/>
          <w:sz w:val="24"/>
        </w:rPr>
        <w:t>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6. </w:t>
      </w:r>
      <w:r w:rsidRPr="00EA36C4">
        <w:rPr>
          <w:rFonts w:asciiTheme="minorEastAsia" w:eastAsiaTheme="minorEastAsia" w:hAnsiTheme="minorEastAsia" w:hint="eastAsia"/>
          <w:b/>
          <w:sz w:val="24"/>
        </w:rPr>
        <w:t>计算全息</w:t>
      </w:r>
      <w:r w:rsidRPr="00EA36C4">
        <w:rPr>
          <w:rFonts w:asciiTheme="minorEastAsia" w:eastAsiaTheme="minorEastAsia" w:hAnsiTheme="minorEastAsia" w:hint="eastAsia"/>
          <w:sz w:val="24"/>
        </w:rPr>
        <w:t>：计算全息的理论基础、计算全息的编码方法、计算傅里叶变换全息和计算像面全息的生成与再现；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7. </w:t>
      </w:r>
      <w:r w:rsidRPr="00EA36C4">
        <w:rPr>
          <w:rFonts w:asciiTheme="minorEastAsia" w:eastAsiaTheme="minorEastAsia" w:hAnsiTheme="minorEastAsia" w:hint="eastAsia"/>
          <w:b/>
          <w:sz w:val="24"/>
        </w:rPr>
        <w:t>莫尔现象及其应用</w:t>
      </w:r>
      <w:r w:rsidRPr="00EA36C4">
        <w:rPr>
          <w:rFonts w:asciiTheme="minorEastAsia" w:eastAsiaTheme="minorEastAsia" w:hAnsiTheme="minorEastAsia" w:hint="eastAsia"/>
          <w:sz w:val="24"/>
        </w:rPr>
        <w:t>：莫尔现象的基本规律、莫尔轮廓术</w:t>
      </w:r>
    </w:p>
    <w:p w:rsidR="00554EDC" w:rsidRPr="00EA36C4" w:rsidRDefault="00554EDC" w:rsidP="00554EDC">
      <w:pPr>
        <w:adjustRightInd w:val="0"/>
        <w:snapToGrid w:val="0"/>
        <w:spacing w:line="360" w:lineRule="auto"/>
        <w:ind w:leftChars="-85" w:left="2" w:hangingChars="75" w:hanging="180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8. </w:t>
      </w:r>
      <w:r w:rsidRPr="00EA36C4">
        <w:rPr>
          <w:rFonts w:asciiTheme="minorEastAsia" w:eastAsiaTheme="minorEastAsia" w:hAnsiTheme="minorEastAsia" w:hint="eastAsia"/>
          <w:b/>
          <w:sz w:val="24"/>
        </w:rPr>
        <w:t>空间滤波</w:t>
      </w:r>
      <w:r w:rsidRPr="00EA36C4">
        <w:rPr>
          <w:rFonts w:asciiTheme="minorEastAsia" w:eastAsiaTheme="minorEastAsia" w:hAnsiTheme="minorEastAsia" w:hint="eastAsia"/>
          <w:sz w:val="24"/>
        </w:rPr>
        <w:t>：空间滤波的基本原理、空间滤波的分类、滤波器常用光学系统、空间滤波应用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 xml:space="preserve">9. </w:t>
      </w:r>
      <w:r w:rsidRPr="00EA36C4">
        <w:rPr>
          <w:rFonts w:asciiTheme="minorEastAsia" w:eastAsiaTheme="minorEastAsia" w:hAnsiTheme="minorEastAsia" w:hint="eastAsia"/>
          <w:b/>
          <w:sz w:val="24"/>
        </w:rPr>
        <w:t>相干光学处理</w:t>
      </w:r>
      <w:r w:rsidRPr="00EA36C4">
        <w:rPr>
          <w:rFonts w:asciiTheme="minorEastAsia" w:eastAsiaTheme="minorEastAsia" w:hAnsiTheme="minorEastAsia" w:hint="eastAsia"/>
          <w:sz w:val="24"/>
        </w:rPr>
        <w:t>：图像相减方法、匹配滤波与图像识别、逆滤波器及应用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>10.</w:t>
      </w:r>
      <w:r w:rsidRPr="00EA36C4">
        <w:rPr>
          <w:rFonts w:asciiTheme="minorEastAsia" w:eastAsiaTheme="minorEastAsia" w:hAnsiTheme="minorEastAsia" w:hint="eastAsia"/>
          <w:b/>
          <w:sz w:val="24"/>
        </w:rPr>
        <w:t>非相干光学处理</w:t>
      </w:r>
      <w:r w:rsidRPr="00EA36C4">
        <w:rPr>
          <w:rFonts w:asciiTheme="minorEastAsia" w:eastAsiaTheme="minorEastAsia" w:hAnsiTheme="minorEastAsia" w:hint="eastAsia"/>
          <w:sz w:val="24"/>
        </w:rPr>
        <w:t>：相干与非相干光学处理的区别、常用非相干处理系统、白光光学信息；</w:t>
      </w:r>
    </w:p>
    <w:p w:rsidR="00554EDC" w:rsidRPr="00EA36C4" w:rsidRDefault="00554EDC" w:rsidP="00554EDC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A36C4">
        <w:rPr>
          <w:rFonts w:asciiTheme="minorEastAsia" w:eastAsiaTheme="minorEastAsia" w:hAnsiTheme="minorEastAsia"/>
          <w:sz w:val="24"/>
        </w:rPr>
        <w:t>11.</w:t>
      </w:r>
      <w:r w:rsidRPr="00EA36C4">
        <w:rPr>
          <w:rFonts w:asciiTheme="minorEastAsia" w:eastAsiaTheme="minorEastAsia" w:hAnsiTheme="minorEastAsia" w:hint="eastAsia"/>
          <w:b/>
          <w:sz w:val="24"/>
        </w:rPr>
        <w:t>光学三维传感</w:t>
      </w:r>
      <w:r w:rsidRPr="00EA36C4">
        <w:rPr>
          <w:rFonts w:asciiTheme="minorEastAsia" w:eastAsiaTheme="minorEastAsia" w:hAnsiTheme="minorEastAsia"/>
          <w:sz w:val="24"/>
        </w:rPr>
        <w:t xml:space="preserve">: </w:t>
      </w:r>
      <w:r w:rsidRPr="00EA36C4">
        <w:rPr>
          <w:rFonts w:asciiTheme="minorEastAsia" w:eastAsiaTheme="minorEastAsia" w:hAnsiTheme="minorEastAsia" w:hint="eastAsia"/>
          <w:sz w:val="24"/>
        </w:rPr>
        <w:t>主动三维传感的基本原理、采用单光束的三维传感、采用激光片光的三维传感、相位测量剖面术、傅里叶变换剖面术</w:t>
      </w:r>
    </w:p>
    <w:p w:rsidR="00554EDC" w:rsidRPr="00EA36C4" w:rsidRDefault="00554EDC" w:rsidP="00554EDC">
      <w:pPr>
        <w:autoSpaceDE w:val="0"/>
        <w:autoSpaceDN w:val="0"/>
        <w:adjustRightInd w:val="0"/>
        <w:spacing w:line="360" w:lineRule="auto"/>
        <w:ind w:leftChars="399" w:left="1250" w:hangingChars="196" w:hanging="412"/>
        <w:jc w:val="left"/>
        <w:rPr>
          <w:rFonts w:asciiTheme="minorEastAsia" w:eastAsiaTheme="minorEastAsia" w:hAnsiTheme="minorEastAsia"/>
        </w:rPr>
      </w:pPr>
    </w:p>
    <w:p w:rsidR="00C57A76" w:rsidRDefault="00C57A76">
      <w:pPr>
        <w:widowControl/>
        <w:jc w:val="left"/>
      </w:pPr>
      <w:r>
        <w:br w:type="page"/>
      </w:r>
    </w:p>
    <w:p w:rsidR="00C57A76" w:rsidRPr="00C57A76" w:rsidRDefault="00C57A76" w:rsidP="00C57A76">
      <w:pPr>
        <w:jc w:val="center"/>
        <w:rPr>
          <w:rFonts w:ascii="黑体" w:eastAsia="黑体"/>
          <w:sz w:val="30"/>
          <w:szCs w:val="30"/>
        </w:rPr>
      </w:pPr>
      <w:r w:rsidRPr="00C57A76">
        <w:rPr>
          <w:rFonts w:ascii="黑体" w:eastAsia="黑体" w:hint="eastAsia"/>
          <w:sz w:val="30"/>
          <w:szCs w:val="30"/>
        </w:rPr>
        <w:lastRenderedPageBreak/>
        <w:t>《数理方法》复习大纲</w:t>
      </w:r>
    </w:p>
    <w:p w:rsidR="00C57A76" w:rsidRDefault="00C57A76" w:rsidP="00C57A76"/>
    <w:p w:rsidR="00C57A76" w:rsidRPr="00115EC2" w:rsidRDefault="00C57A76" w:rsidP="00C57A76">
      <w:p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《数理方法》要求掌握矢量分析和数学物理方程的基本概念、理论和求解方法，深刻理解各种求解方法的内在特点和适用情况。具体要求包括：</w:t>
      </w:r>
    </w:p>
    <w:p w:rsidR="00C57A76" w:rsidRPr="00115EC2" w:rsidRDefault="00C57A76" w:rsidP="00C57A76">
      <w:pPr>
        <w:numPr>
          <w:ilvl w:val="0"/>
          <w:numId w:val="24"/>
        </w:num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基本概念：定解问题、定解条件、初始条件、边界条件及其分类、定解问题的适定性、齐次/非齐次微分方程、齐次/非齐次边界条件、特解、通解、二阶线性偏微分方程的分类</w:t>
      </w:r>
    </w:p>
    <w:p w:rsidR="00C57A76" w:rsidRPr="00115EC2" w:rsidRDefault="00C57A76" w:rsidP="00C57A76">
      <w:pPr>
        <w:numPr>
          <w:ilvl w:val="0"/>
          <w:numId w:val="24"/>
        </w:num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求解微分方程的积分变换法，包括傅里叶变换、拉普拉斯变换</w:t>
      </w:r>
    </w:p>
    <w:p w:rsidR="00C57A76" w:rsidRPr="00115EC2" w:rsidRDefault="00C57A76" w:rsidP="00C57A76">
      <w:pPr>
        <w:numPr>
          <w:ilvl w:val="0"/>
          <w:numId w:val="24"/>
        </w:num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求解微分方程的分离变量法，不同坐标系下的分离变量法</w:t>
      </w:r>
    </w:p>
    <w:p w:rsidR="00C57A76" w:rsidRPr="00115EC2" w:rsidRDefault="00C57A76" w:rsidP="00C57A76">
      <w:pPr>
        <w:numPr>
          <w:ilvl w:val="0"/>
          <w:numId w:val="24"/>
        </w:num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格林函数的概念和求解微分方程的格林函数法</w:t>
      </w:r>
    </w:p>
    <w:p w:rsidR="00C57A76" w:rsidRPr="00115EC2" w:rsidRDefault="00C57A76" w:rsidP="00C57A76">
      <w:pPr>
        <w:numPr>
          <w:ilvl w:val="0"/>
          <w:numId w:val="24"/>
        </w:numPr>
        <w:rPr>
          <w:rFonts w:asciiTheme="majorEastAsia" w:eastAsiaTheme="majorEastAsia" w:hAnsiTheme="majorEastAsia"/>
          <w:sz w:val="24"/>
          <w:szCs w:val="24"/>
        </w:rPr>
      </w:pPr>
      <w:r w:rsidRPr="00115EC2">
        <w:rPr>
          <w:rFonts w:asciiTheme="majorEastAsia" w:eastAsiaTheme="majorEastAsia" w:hAnsiTheme="majorEastAsia" w:hint="eastAsia"/>
          <w:sz w:val="24"/>
          <w:szCs w:val="24"/>
        </w:rPr>
        <w:t>矢量分析与运算</w:t>
      </w:r>
    </w:p>
    <w:p w:rsidR="003D3F0A" w:rsidRPr="00554EDC" w:rsidRDefault="003D3F0A" w:rsidP="009C4750"/>
    <w:sectPr w:rsidR="003D3F0A" w:rsidRPr="00554EDC" w:rsidSect="009817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70" w:rsidRDefault="00B66870" w:rsidP="00F40561">
      <w:r>
        <w:separator/>
      </w:r>
    </w:p>
  </w:endnote>
  <w:endnote w:type="continuationSeparator" w:id="1">
    <w:p w:rsidR="00B66870" w:rsidRDefault="00B66870" w:rsidP="00F40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B" w:rsidRDefault="008D58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B" w:rsidRDefault="008D58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B" w:rsidRDefault="008D58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70" w:rsidRDefault="00B66870" w:rsidP="00F40561">
      <w:r>
        <w:separator/>
      </w:r>
    </w:p>
  </w:footnote>
  <w:footnote w:type="continuationSeparator" w:id="1">
    <w:p w:rsidR="00B66870" w:rsidRDefault="00B66870" w:rsidP="00F40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B" w:rsidRDefault="008D58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1" w:rsidRDefault="00F40561" w:rsidP="008D58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B" w:rsidRDefault="008D58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95E"/>
    <w:multiLevelType w:val="hybridMultilevel"/>
    <w:tmpl w:val="6DF01A10"/>
    <w:lvl w:ilvl="0" w:tplc="A29CD27C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1A4756A7"/>
    <w:multiLevelType w:val="hybridMultilevel"/>
    <w:tmpl w:val="FE62A0E2"/>
    <w:lvl w:ilvl="0" w:tplc="409E4D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31B7234"/>
    <w:multiLevelType w:val="hybridMultilevel"/>
    <w:tmpl w:val="5D1C5BCA"/>
    <w:lvl w:ilvl="0" w:tplc="E4E0F5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4870986"/>
    <w:multiLevelType w:val="hybridMultilevel"/>
    <w:tmpl w:val="064844BA"/>
    <w:lvl w:ilvl="0" w:tplc="0BB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CE1AD2"/>
    <w:multiLevelType w:val="hybridMultilevel"/>
    <w:tmpl w:val="41F239A2"/>
    <w:lvl w:ilvl="0" w:tplc="F2402E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1000D17"/>
    <w:multiLevelType w:val="hybridMultilevel"/>
    <w:tmpl w:val="A334A548"/>
    <w:lvl w:ilvl="0" w:tplc="F2402EDA">
      <w:start w:val="1"/>
      <w:numFmt w:val="decimal"/>
      <w:lvlText w:val="(%1)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3CA547D3"/>
    <w:multiLevelType w:val="hybridMultilevel"/>
    <w:tmpl w:val="7F789E88"/>
    <w:lvl w:ilvl="0" w:tplc="F2402EDA">
      <w:start w:val="1"/>
      <w:numFmt w:val="decimal"/>
      <w:lvlText w:val="(%1)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0F">
      <w:start w:val="1"/>
      <w:numFmt w:val="decimal"/>
      <w:lvlText w:val="%3."/>
      <w:lvlJc w:val="left"/>
      <w:pPr>
        <w:ind w:left="1665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>
    <w:nsid w:val="42D776BD"/>
    <w:multiLevelType w:val="hybridMultilevel"/>
    <w:tmpl w:val="F58CBA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73167EC"/>
    <w:multiLevelType w:val="hybridMultilevel"/>
    <w:tmpl w:val="96EC64EC"/>
    <w:lvl w:ilvl="0" w:tplc="3456584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>
    <w:nsid w:val="476F2C79"/>
    <w:multiLevelType w:val="hybridMultilevel"/>
    <w:tmpl w:val="E3FE3168"/>
    <w:lvl w:ilvl="0" w:tplc="A322C77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>
    <w:nsid w:val="4D131008"/>
    <w:multiLevelType w:val="hybridMultilevel"/>
    <w:tmpl w:val="6D9A06AA"/>
    <w:lvl w:ilvl="0" w:tplc="777C768C">
      <w:start w:val="1"/>
      <w:numFmt w:val="decimal"/>
      <w:lvlText w:val="%1."/>
      <w:lvlJc w:val="left"/>
      <w:pPr>
        <w:ind w:left="1198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abstractNum w:abstractNumId="11">
    <w:nsid w:val="4E3058CD"/>
    <w:multiLevelType w:val="hybridMultilevel"/>
    <w:tmpl w:val="0442D47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449F6F5"/>
    <w:multiLevelType w:val="singleLevel"/>
    <w:tmpl w:val="5449F6F5"/>
    <w:lvl w:ilvl="0">
      <w:start w:val="2"/>
      <w:numFmt w:val="chineseCounting"/>
      <w:suff w:val="nothing"/>
      <w:lvlText w:val="%1、"/>
      <w:lvlJc w:val="left"/>
    </w:lvl>
  </w:abstractNum>
  <w:abstractNum w:abstractNumId="13">
    <w:nsid w:val="573311B8"/>
    <w:multiLevelType w:val="hybridMultilevel"/>
    <w:tmpl w:val="D2FA5B22"/>
    <w:lvl w:ilvl="0" w:tplc="F2402E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7675EBF"/>
    <w:multiLevelType w:val="hybridMultilevel"/>
    <w:tmpl w:val="63542B34"/>
    <w:lvl w:ilvl="0" w:tplc="4726F9B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5B424675"/>
    <w:multiLevelType w:val="hybridMultilevel"/>
    <w:tmpl w:val="77AA3B0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>
    <w:nsid w:val="6C2F171B"/>
    <w:multiLevelType w:val="hybridMultilevel"/>
    <w:tmpl w:val="1268715C"/>
    <w:lvl w:ilvl="0" w:tplc="F2402E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F7364B7"/>
    <w:multiLevelType w:val="hybridMultilevel"/>
    <w:tmpl w:val="8FDA0222"/>
    <w:lvl w:ilvl="0" w:tplc="E436B08C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6FBE2E3D"/>
    <w:multiLevelType w:val="hybridMultilevel"/>
    <w:tmpl w:val="50008ACA"/>
    <w:lvl w:ilvl="0" w:tplc="F2402E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FC94328"/>
    <w:multiLevelType w:val="hybridMultilevel"/>
    <w:tmpl w:val="42982F24"/>
    <w:lvl w:ilvl="0" w:tplc="F2402E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402ED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10E79DF"/>
    <w:multiLevelType w:val="hybridMultilevel"/>
    <w:tmpl w:val="729AFD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30AB33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AEAA5400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2731A9"/>
    <w:multiLevelType w:val="hybridMultilevel"/>
    <w:tmpl w:val="C9FAF0EC"/>
    <w:lvl w:ilvl="0" w:tplc="F2402E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82E5E75"/>
    <w:multiLevelType w:val="hybridMultilevel"/>
    <w:tmpl w:val="0FAA52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BCD48B9"/>
    <w:multiLevelType w:val="multilevel"/>
    <w:tmpl w:val="7BCD48B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15"/>
  </w:num>
  <w:num w:numId="5">
    <w:abstractNumId w:val="19"/>
  </w:num>
  <w:num w:numId="6">
    <w:abstractNumId w:val="20"/>
  </w:num>
  <w:num w:numId="7">
    <w:abstractNumId w:val="6"/>
  </w:num>
  <w:num w:numId="8">
    <w:abstractNumId w:val="21"/>
  </w:num>
  <w:num w:numId="9">
    <w:abstractNumId w:val="4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12"/>
  </w:num>
  <w:num w:numId="15">
    <w:abstractNumId w:val="23"/>
  </w:num>
  <w:num w:numId="16">
    <w:abstractNumId w:val="2"/>
  </w:num>
  <w:num w:numId="17">
    <w:abstractNumId w:val="14"/>
  </w:num>
  <w:num w:numId="18">
    <w:abstractNumId w:val="0"/>
  </w:num>
  <w:num w:numId="19">
    <w:abstractNumId w:val="17"/>
  </w:num>
  <w:num w:numId="20">
    <w:abstractNumId w:val="9"/>
  </w:num>
  <w:num w:numId="21">
    <w:abstractNumId w:val="8"/>
  </w:num>
  <w:num w:numId="22">
    <w:abstractNumId w:val="1"/>
  </w:num>
  <w:num w:numId="23">
    <w:abstractNumId w:val="1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561"/>
    <w:rsid w:val="00103A91"/>
    <w:rsid w:val="00115EC2"/>
    <w:rsid w:val="00165B47"/>
    <w:rsid w:val="003D3F0A"/>
    <w:rsid w:val="00420A60"/>
    <w:rsid w:val="00554EDC"/>
    <w:rsid w:val="00654025"/>
    <w:rsid w:val="007D3A6B"/>
    <w:rsid w:val="008C489D"/>
    <w:rsid w:val="008D58CB"/>
    <w:rsid w:val="008F4C52"/>
    <w:rsid w:val="00981750"/>
    <w:rsid w:val="009C4750"/>
    <w:rsid w:val="00A03940"/>
    <w:rsid w:val="00A57321"/>
    <w:rsid w:val="00B66870"/>
    <w:rsid w:val="00C57A76"/>
    <w:rsid w:val="00EA36C4"/>
    <w:rsid w:val="00F154F4"/>
    <w:rsid w:val="00F40561"/>
    <w:rsid w:val="00F4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5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561"/>
    <w:rPr>
      <w:sz w:val="18"/>
      <w:szCs w:val="18"/>
    </w:rPr>
  </w:style>
  <w:style w:type="character" w:styleId="a5">
    <w:name w:val="Strong"/>
    <w:uiPriority w:val="22"/>
    <w:qFormat/>
    <w:rsid w:val="00A57321"/>
    <w:rPr>
      <w:b/>
      <w:bCs/>
    </w:rPr>
  </w:style>
  <w:style w:type="paragraph" w:styleId="a6">
    <w:name w:val="Normal (Web)"/>
    <w:basedOn w:val="a"/>
    <w:uiPriority w:val="99"/>
    <w:unhideWhenUsed/>
    <w:rsid w:val="00A573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D3F0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Char"/>
    <w:uiPriority w:val="99"/>
    <w:unhideWhenUsed/>
    <w:rsid w:val="003D3F0A"/>
    <w:pPr>
      <w:ind w:firstLineChars="207" w:firstLine="435"/>
    </w:pPr>
    <w:rPr>
      <w:rFonts w:ascii="Times New Roman" w:hAnsi="Times New Roman"/>
      <w:szCs w:val="20"/>
    </w:rPr>
  </w:style>
  <w:style w:type="character" w:customStyle="1" w:styleId="2Char">
    <w:name w:val="正文文本缩进 2 Char"/>
    <w:basedOn w:val="a0"/>
    <w:link w:val="2"/>
    <w:uiPriority w:val="99"/>
    <w:rsid w:val="003D3F0A"/>
    <w:rPr>
      <w:rFonts w:ascii="Times New Roman" w:eastAsia="宋体" w:hAnsi="Times New Roman" w:cs="Times New Roman"/>
      <w:szCs w:val="20"/>
    </w:rPr>
  </w:style>
  <w:style w:type="paragraph" w:customStyle="1" w:styleId="reader-word-layer">
    <w:name w:val="reader-word-layer"/>
    <w:basedOn w:val="a"/>
    <w:rsid w:val="00165B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wmf"/>
  <Relationship Id="rId8" Type="http://schemas.openxmlformats.org/officeDocument/2006/relationships/oleObject" Target="embeddings/oleObject1.bin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781</Words>
  <Characters>4458</Characters>
  <Application>Microsoft Office Word</Application>
  <DocSecurity>0</DocSecurity>
  <Lines>37</Lines>
  <Paragraphs>10</Paragraphs>
  <ScaleCrop>false</ScaleCrop>
  <Company>SCU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2014-11-03T02:34:00Z</dcterms:created>
  <dc:creator>Laihua</dc:creator>
  <lastModifiedBy>Laihua</lastModifiedBy>
  <dcterms:modified xsi:type="dcterms:W3CDTF">2014-11-03T07:39:00Z</dcterms:modified>
  <revision>16</revision>
</coreProperties>
</file>